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4AEA" w14:textId="6527AB53" w:rsidR="0003504F" w:rsidRPr="00617E4A" w:rsidRDefault="00EF3D83" w:rsidP="00617E4A">
      <w:pPr>
        <w:jc w:val="center"/>
        <w:rPr>
          <w:sz w:val="24"/>
          <w:szCs w:val="24"/>
        </w:rPr>
      </w:pPr>
      <w:r>
        <w:rPr>
          <w:b/>
          <w:bCs/>
          <w:sz w:val="24"/>
          <w:szCs w:val="24"/>
        </w:rPr>
        <w:t>Burn Assistance</w:t>
      </w:r>
    </w:p>
    <w:p w14:paraId="5B48DF0E" w14:textId="396846D0" w:rsidR="0003504F" w:rsidRPr="00027505" w:rsidRDefault="000C7480" w:rsidP="00617E4A">
      <w:pPr>
        <w:jc w:val="center"/>
        <w:rPr>
          <w:b/>
          <w:bCs/>
        </w:rPr>
      </w:pPr>
      <w:r w:rsidRPr="00027505">
        <w:rPr>
          <w:b/>
          <w:bCs/>
        </w:rPr>
        <w:t>BID PACKET</w:t>
      </w:r>
    </w:p>
    <w:p w14:paraId="00FCDB6E" w14:textId="1EA06453" w:rsidR="0003504F" w:rsidRDefault="005C0F6A" w:rsidP="00617E4A">
      <w:pPr>
        <w:jc w:val="center"/>
      </w:pPr>
      <w:r w:rsidRPr="0043010C">
        <w:t>April</w:t>
      </w:r>
      <w:r w:rsidR="000F4140" w:rsidRPr="0043010C">
        <w:t xml:space="preserve"> </w:t>
      </w:r>
      <w:r w:rsidR="008D14A9" w:rsidRPr="0043010C">
        <w:t>25</w:t>
      </w:r>
      <w:r w:rsidR="00922470" w:rsidRPr="0043010C">
        <w:t>, 202</w:t>
      </w:r>
      <w:r w:rsidR="00784D27" w:rsidRPr="0043010C">
        <w:t>1</w:t>
      </w:r>
    </w:p>
    <w:p w14:paraId="56936EB2" w14:textId="77777777" w:rsidR="004934D3" w:rsidRDefault="004934D3" w:rsidP="00617E4A">
      <w:pPr>
        <w:jc w:val="center"/>
      </w:pPr>
    </w:p>
    <w:p w14:paraId="710A8531" w14:textId="77777777" w:rsidR="004934D3" w:rsidRPr="00617E4A" w:rsidRDefault="004934D3" w:rsidP="00617E4A">
      <w:pPr>
        <w:jc w:val="center"/>
      </w:pPr>
    </w:p>
    <w:p w14:paraId="7F7AB8E3" w14:textId="113BE6DA" w:rsidR="0003504F" w:rsidRPr="00F37C9F" w:rsidRDefault="0003504F" w:rsidP="001E3B9B">
      <w:pPr>
        <w:pStyle w:val="Heading2"/>
        <w:numPr>
          <w:ilvl w:val="0"/>
          <w:numId w:val="0"/>
        </w:numPr>
        <w:spacing w:after="120"/>
        <w:jc w:val="both"/>
        <w:rPr>
          <w:rFonts w:ascii="Times New Roman" w:hAnsi="Times New Roman" w:cs="Times New Roman"/>
        </w:rPr>
      </w:pPr>
      <w:r w:rsidRPr="00F37C9F">
        <w:rPr>
          <w:rFonts w:ascii="Times New Roman" w:hAnsi="Times New Roman" w:cs="Times New Roman"/>
        </w:rPr>
        <w:t>Project Summary</w:t>
      </w:r>
    </w:p>
    <w:p w14:paraId="45046A47" w14:textId="7BFB5F8D" w:rsidR="00A031CA" w:rsidRPr="00FB53A5" w:rsidRDefault="00A031CA" w:rsidP="00A031CA">
      <w:pPr>
        <w:autoSpaceDE w:val="0"/>
        <w:autoSpaceDN w:val="0"/>
        <w:adjustRightInd w:val="0"/>
        <w:spacing w:after="200"/>
        <w:ind w:left="720"/>
      </w:pPr>
      <w:bookmarkStart w:id="0" w:name="_Toc356296569"/>
      <w:r w:rsidRPr="00A031CA">
        <w:t xml:space="preserve">The intent of </w:t>
      </w:r>
      <w:r w:rsidRPr="00FB53A5">
        <w:t>this project is t</w:t>
      </w:r>
      <w:r w:rsidR="00E809EA" w:rsidRPr="00FB53A5">
        <w:t xml:space="preserve">o </w:t>
      </w:r>
      <w:r w:rsidR="00EF3D83" w:rsidRPr="00FB53A5">
        <w:t>provide staffing and expertise for burn projects</w:t>
      </w:r>
      <w:r w:rsidRPr="00FB53A5">
        <w:t xml:space="preserve">. </w:t>
      </w:r>
      <w:r w:rsidR="00FB53A5" w:rsidRPr="00FB53A5">
        <w:t xml:space="preserve">The Shasta Valley </w:t>
      </w:r>
      <w:r w:rsidR="003676E1">
        <w:t>Resource Conservation District (SV</w:t>
      </w:r>
      <w:r w:rsidR="00C3130A">
        <w:t>RCD</w:t>
      </w:r>
      <w:r w:rsidR="003676E1">
        <w:t>)</w:t>
      </w:r>
      <w:r w:rsidR="00C3130A">
        <w:t xml:space="preserve"> </w:t>
      </w:r>
      <w:r w:rsidR="00FB53A5" w:rsidRPr="00FB53A5">
        <w:t>will order crews for use by partner agencies to accomplish prescribed burning within Siskiyou County</w:t>
      </w:r>
      <w:r w:rsidRPr="00FB53A5">
        <w:t xml:space="preserve">. </w:t>
      </w:r>
    </w:p>
    <w:p w14:paraId="2E4F63AA" w14:textId="43500C30" w:rsidR="00EE2402" w:rsidRDefault="0044590A" w:rsidP="00EE2402">
      <w:pPr>
        <w:autoSpaceDE w:val="0"/>
        <w:autoSpaceDN w:val="0"/>
        <w:adjustRightInd w:val="0"/>
        <w:spacing w:after="200"/>
        <w:ind w:left="720"/>
      </w:pPr>
      <w:r w:rsidRPr="00EE2402">
        <w:t xml:space="preserve">The </w:t>
      </w:r>
      <w:r w:rsidR="00FB53A5">
        <w:t xml:space="preserve">funded </w:t>
      </w:r>
      <w:r w:rsidRPr="00EE2402">
        <w:t xml:space="preserve">project is located </w:t>
      </w:r>
      <w:r w:rsidR="002B6357" w:rsidRPr="00EE2402">
        <w:t xml:space="preserve">within </w:t>
      </w:r>
      <w:r w:rsidR="00EE2402" w:rsidRPr="00EE2402">
        <w:t>Siskiyou County</w:t>
      </w:r>
      <w:r w:rsidR="00647966">
        <w:t>,</w:t>
      </w:r>
      <w:r w:rsidR="00EE2402" w:rsidRPr="00EE2402">
        <w:t xml:space="preserve"> primarily on the Klamath National Forest</w:t>
      </w:r>
      <w:r w:rsidR="00647966">
        <w:t>, and</w:t>
      </w:r>
      <w:r w:rsidRPr="00EE2402">
        <w:t xml:space="preserve"> is designed in conjunction with </w:t>
      </w:r>
      <w:r w:rsidR="00EE2402" w:rsidRPr="00EE2402">
        <w:t xml:space="preserve">Siskiyou County, Michigan California Timber Company, Acer Klamath Forests, Oregon State University, Shasta Valley RCD, and </w:t>
      </w:r>
      <w:r w:rsidRPr="00EE2402">
        <w:t>CAL FIRE</w:t>
      </w:r>
      <w:r w:rsidR="00EE2402" w:rsidRPr="00EE2402">
        <w:t xml:space="preserve"> to create fuel breaks to</w:t>
      </w:r>
      <w:r w:rsidRPr="00EE2402">
        <w:t xml:space="preserve"> help protect </w:t>
      </w:r>
      <w:r w:rsidR="00EE2402" w:rsidRPr="00EE2402">
        <w:t>the forests from</w:t>
      </w:r>
      <w:r w:rsidRPr="00EE2402">
        <w:t xml:space="preserve"> </w:t>
      </w:r>
      <w:r w:rsidR="00EE2402" w:rsidRPr="00EE2402">
        <w:t>stand replacing wildfires.</w:t>
      </w:r>
      <w:r w:rsidR="00FB53A5">
        <w:t xml:space="preserve"> Other funding </w:t>
      </w:r>
      <w:r w:rsidR="0043010C">
        <w:t>may</w:t>
      </w:r>
      <w:r w:rsidR="00FB53A5">
        <w:t xml:space="preserve"> be secured and used to order work under this contract.</w:t>
      </w:r>
    </w:p>
    <w:p w14:paraId="259F67BC" w14:textId="14D2E46D" w:rsidR="006E2309" w:rsidRDefault="006E2309" w:rsidP="00EE2402">
      <w:pPr>
        <w:autoSpaceDE w:val="0"/>
        <w:autoSpaceDN w:val="0"/>
        <w:adjustRightInd w:val="0"/>
        <w:spacing w:after="200"/>
        <w:ind w:left="720"/>
      </w:pPr>
      <w:r w:rsidRPr="006E2309">
        <w:t xml:space="preserve">The Contractor shall provide all labor, supervision, transportation, operating </w:t>
      </w:r>
      <w:proofErr w:type="gramStart"/>
      <w:r w:rsidRPr="006E2309">
        <w:t>supplies</w:t>
      </w:r>
      <w:proofErr w:type="gramEnd"/>
      <w:r w:rsidRPr="006E2309">
        <w:t xml:space="preserve"> and equipment, necessary to complete the project. The Contractor shall develop a plan of operations to organize, accomplish, and direct all operations for the necessary work when provided the resource objectives for the project.  </w:t>
      </w:r>
    </w:p>
    <w:p w14:paraId="6CA2C2FD" w14:textId="15A941A0" w:rsidR="006E2309" w:rsidRDefault="008D14A9" w:rsidP="007A5C21">
      <w:pPr>
        <w:autoSpaceDE w:val="0"/>
        <w:autoSpaceDN w:val="0"/>
        <w:adjustRightInd w:val="0"/>
        <w:spacing w:after="200"/>
        <w:ind w:left="720"/>
      </w:pPr>
      <w:r>
        <w:t>Multiple contractors may be awarded under this solicitation and requested at the time of need under separate task orders. Task orders may be ordered from the date of award of this contract until J</w:t>
      </w:r>
      <w:r w:rsidR="0043010C">
        <w:t>une</w:t>
      </w:r>
      <w:r>
        <w:t xml:space="preserve"> 3</w:t>
      </w:r>
      <w:r w:rsidR="0043010C">
        <w:t>0</w:t>
      </w:r>
      <w:r>
        <w:t xml:space="preserve">, 2025. </w:t>
      </w:r>
    </w:p>
    <w:p w14:paraId="210909EB" w14:textId="3E5C8F33" w:rsidR="0003504F" w:rsidRDefault="0003504F">
      <w:pPr>
        <w:pStyle w:val="Heading2"/>
        <w:numPr>
          <w:ilvl w:val="0"/>
          <w:numId w:val="0"/>
        </w:numPr>
        <w:spacing w:after="120"/>
        <w:jc w:val="both"/>
        <w:rPr>
          <w:rFonts w:ascii="Times New Roman" w:hAnsi="Times New Roman" w:cs="Times New Roman"/>
        </w:rPr>
      </w:pPr>
      <w:bookmarkStart w:id="1" w:name="_Toc356296571"/>
      <w:bookmarkStart w:id="2" w:name="_Toc362767564"/>
      <w:bookmarkStart w:id="3" w:name="_Toc82854507"/>
      <w:bookmarkStart w:id="4" w:name="_Toc261602482"/>
      <w:bookmarkStart w:id="5" w:name="_Toc356296572"/>
      <w:bookmarkEnd w:id="0"/>
      <w:r>
        <w:rPr>
          <w:rFonts w:ascii="Times New Roman" w:hAnsi="Times New Roman" w:cs="Times New Roman"/>
        </w:rPr>
        <w:t>Contractor</w:t>
      </w:r>
      <w:r w:rsidR="004779FA">
        <w:rPr>
          <w:rFonts w:ascii="Times New Roman" w:hAnsi="Times New Roman" w:cs="Times New Roman"/>
        </w:rPr>
        <w:t>’</w:t>
      </w:r>
      <w:r>
        <w:rPr>
          <w:rFonts w:ascii="Times New Roman" w:hAnsi="Times New Roman" w:cs="Times New Roman"/>
        </w:rPr>
        <w:t xml:space="preserve">s </w:t>
      </w:r>
      <w:bookmarkEnd w:id="1"/>
      <w:bookmarkEnd w:id="2"/>
      <w:r>
        <w:rPr>
          <w:rFonts w:ascii="Times New Roman" w:hAnsi="Times New Roman" w:cs="Times New Roman"/>
        </w:rPr>
        <w:t>Obligations</w:t>
      </w:r>
      <w:bookmarkEnd w:id="3"/>
      <w:bookmarkEnd w:id="4"/>
    </w:p>
    <w:p w14:paraId="72CE43A0" w14:textId="43C40231" w:rsidR="0003504F" w:rsidRDefault="001D4863" w:rsidP="00F67149">
      <w:pPr>
        <w:widowControl w:val="0"/>
        <w:tabs>
          <w:tab w:val="left" w:pos="-720"/>
        </w:tabs>
        <w:suppressAutoHyphens/>
        <w:ind w:left="720"/>
        <w:rPr>
          <w:snapToGrid w:val="0"/>
        </w:rPr>
      </w:pPr>
      <w:r>
        <w:rPr>
          <w:snapToGrid w:val="0"/>
        </w:rPr>
        <w:t>The Bidder</w:t>
      </w:r>
      <w:r w:rsidR="0003504F" w:rsidRPr="00617E4A">
        <w:rPr>
          <w:snapToGrid w:val="0"/>
        </w:rPr>
        <w:t xml:space="preserve"> must analyze and respond to this </w:t>
      </w:r>
      <w:r w:rsidR="000C7480" w:rsidRPr="00617E4A">
        <w:rPr>
          <w:snapToGrid w:val="0"/>
        </w:rPr>
        <w:t>Bid Packet</w:t>
      </w:r>
      <w:r w:rsidR="0003504F" w:rsidRPr="00617E4A">
        <w:rPr>
          <w:snapToGrid w:val="0"/>
        </w:rPr>
        <w:t xml:space="preserve"> providing sufficient information to allow </w:t>
      </w:r>
      <w:r w:rsidR="003D6F0D">
        <w:rPr>
          <w:snapToGrid w:val="0"/>
        </w:rPr>
        <w:t xml:space="preserve">the </w:t>
      </w:r>
      <w:r w:rsidR="0003504F" w:rsidRPr="00617E4A">
        <w:rPr>
          <w:snapToGrid w:val="0"/>
        </w:rPr>
        <w:t xml:space="preserve">SVRCD to evaluate the </w:t>
      </w:r>
      <w:r w:rsidR="004C554C">
        <w:rPr>
          <w:snapToGrid w:val="0"/>
        </w:rPr>
        <w:t>b</w:t>
      </w:r>
      <w:r w:rsidR="0003504F" w:rsidRPr="00617E4A">
        <w:rPr>
          <w:snapToGrid w:val="0"/>
        </w:rPr>
        <w:t xml:space="preserve">ids. </w:t>
      </w:r>
      <w:r>
        <w:rPr>
          <w:snapToGrid w:val="0"/>
        </w:rPr>
        <w:t xml:space="preserve">The </w:t>
      </w:r>
      <w:r w:rsidR="0003504F" w:rsidRPr="00617E4A">
        <w:rPr>
          <w:snapToGrid w:val="0"/>
        </w:rPr>
        <w:t xml:space="preserve">Contractor, by submitting its </w:t>
      </w:r>
      <w:r w:rsidR="004C554C">
        <w:rPr>
          <w:snapToGrid w:val="0"/>
        </w:rPr>
        <w:t>b</w:t>
      </w:r>
      <w:r w:rsidR="0003504F" w:rsidRPr="00617E4A">
        <w:rPr>
          <w:snapToGrid w:val="0"/>
        </w:rPr>
        <w:t xml:space="preserve">ids, agrees that any costs incurred by the Contractor in responding to this </w:t>
      </w:r>
      <w:r w:rsidR="000C7480" w:rsidRPr="00617E4A">
        <w:rPr>
          <w:snapToGrid w:val="0"/>
        </w:rPr>
        <w:t>Bid Packet</w:t>
      </w:r>
      <w:r w:rsidR="0003504F" w:rsidRPr="00617E4A">
        <w:rPr>
          <w:snapToGrid w:val="0"/>
        </w:rPr>
        <w:t xml:space="preserve">, are to be borne by Contractor and may not be billed to </w:t>
      </w:r>
      <w:r w:rsidR="003D6F0D">
        <w:rPr>
          <w:snapToGrid w:val="0"/>
        </w:rPr>
        <w:t xml:space="preserve">the </w:t>
      </w:r>
      <w:r w:rsidR="0003504F" w:rsidRPr="00617E4A">
        <w:rPr>
          <w:snapToGrid w:val="0"/>
        </w:rPr>
        <w:t xml:space="preserve">SVRCD.   </w:t>
      </w:r>
    </w:p>
    <w:p w14:paraId="1D1A8887" w14:textId="77777777" w:rsidR="00F67149" w:rsidRPr="00617E4A" w:rsidRDefault="00F67149" w:rsidP="00F67149">
      <w:pPr>
        <w:widowControl w:val="0"/>
        <w:tabs>
          <w:tab w:val="left" w:pos="-720"/>
        </w:tabs>
        <w:suppressAutoHyphens/>
        <w:ind w:left="720"/>
        <w:rPr>
          <w:snapToGrid w:val="0"/>
        </w:rPr>
      </w:pPr>
    </w:p>
    <w:p w14:paraId="2B6F6A3F" w14:textId="6B91D2AD" w:rsidR="000A0E01" w:rsidRDefault="001D4863" w:rsidP="00F67149">
      <w:pPr>
        <w:widowControl w:val="0"/>
        <w:tabs>
          <w:tab w:val="left" w:pos="-720"/>
        </w:tabs>
        <w:suppressAutoHyphens/>
        <w:ind w:left="720"/>
        <w:rPr>
          <w:snapToGrid w:val="0"/>
        </w:rPr>
        <w:sectPr w:rsidR="000A0E01" w:rsidSect="00947308">
          <w:headerReference w:type="default" r:id="rId8"/>
          <w:footerReference w:type="default" r:id="rId9"/>
          <w:headerReference w:type="first" r:id="rId10"/>
          <w:pgSz w:w="12240" w:h="15840" w:code="1"/>
          <w:pgMar w:top="2880" w:right="1440" w:bottom="720" w:left="1440" w:header="720" w:footer="14" w:gutter="0"/>
          <w:cols w:space="720"/>
          <w:titlePg/>
          <w:docGrid w:linePitch="360"/>
        </w:sectPr>
      </w:pPr>
      <w:r w:rsidRPr="00F67149">
        <w:rPr>
          <w:snapToGrid w:val="0"/>
        </w:rPr>
        <w:t>The Bidder</w:t>
      </w:r>
      <w:r w:rsidR="00FC63D9" w:rsidRPr="00F67149">
        <w:rPr>
          <w:snapToGrid w:val="0"/>
        </w:rPr>
        <w:t xml:space="preserve"> </w:t>
      </w:r>
      <w:r w:rsidR="0003504F" w:rsidRPr="00F67149">
        <w:rPr>
          <w:snapToGrid w:val="0"/>
        </w:rPr>
        <w:t xml:space="preserve">must </w:t>
      </w:r>
      <w:r w:rsidR="00FC63D9" w:rsidRPr="00F67149">
        <w:rPr>
          <w:snapToGrid w:val="0"/>
        </w:rPr>
        <w:t>complete and submit all attachments in Appendix I, in the order listed.</w:t>
      </w:r>
      <w:r w:rsidR="0003504F" w:rsidRPr="00F67149">
        <w:rPr>
          <w:snapToGrid w:val="0"/>
        </w:rPr>
        <w:t xml:space="preserve"> If </w:t>
      </w:r>
      <w:r w:rsidR="003D6F0D" w:rsidRPr="00F67149">
        <w:rPr>
          <w:snapToGrid w:val="0"/>
        </w:rPr>
        <w:t xml:space="preserve">the </w:t>
      </w:r>
      <w:r w:rsidR="0003504F" w:rsidRPr="00F67149">
        <w:rPr>
          <w:snapToGrid w:val="0"/>
        </w:rPr>
        <w:t xml:space="preserve">SVRCD has any confusion or difficulty in retrieving the required information from a </w:t>
      </w:r>
      <w:proofErr w:type="gramStart"/>
      <w:r w:rsidR="0003504F" w:rsidRPr="00F67149">
        <w:rPr>
          <w:snapToGrid w:val="0"/>
        </w:rPr>
        <w:t>Contractor’s</w:t>
      </w:r>
      <w:proofErr w:type="gramEnd"/>
      <w:r w:rsidR="0003504F" w:rsidRPr="00F67149">
        <w:rPr>
          <w:snapToGrid w:val="0"/>
        </w:rPr>
        <w:t xml:space="preserve"> bid, it may result in the disquali</w:t>
      </w:r>
      <w:r w:rsidR="000A0E01" w:rsidRPr="00F67149">
        <w:rPr>
          <w:snapToGrid w:val="0"/>
        </w:rPr>
        <w:t>fication of such bi</w:t>
      </w:r>
      <w:r w:rsidR="00F67149" w:rsidRPr="00F67149">
        <w:rPr>
          <w:snapToGrid w:val="0"/>
        </w:rPr>
        <w:t>d.</w:t>
      </w:r>
    </w:p>
    <w:p w14:paraId="2620A58C" w14:textId="77777777" w:rsidR="006C2AAB" w:rsidRDefault="006C2AAB" w:rsidP="00F67149">
      <w:pPr>
        <w:rPr>
          <w:b/>
          <w:bCs/>
        </w:rPr>
      </w:pPr>
      <w:bookmarkStart w:id="7" w:name="_Toc356296573"/>
      <w:bookmarkStart w:id="8" w:name="_Toc261602483"/>
      <w:bookmarkEnd w:id="5"/>
    </w:p>
    <w:p w14:paraId="2C292830" w14:textId="6EBCF93F" w:rsidR="0003504F" w:rsidRDefault="0003504F" w:rsidP="00F67149">
      <w:pPr>
        <w:pStyle w:val="Heading2"/>
        <w:numPr>
          <w:ilvl w:val="0"/>
          <w:numId w:val="0"/>
        </w:numPr>
        <w:spacing w:after="0"/>
        <w:jc w:val="both"/>
        <w:rPr>
          <w:rFonts w:ascii="Times New Roman" w:hAnsi="Times New Roman" w:cs="Times New Roman"/>
        </w:rPr>
      </w:pPr>
      <w:r>
        <w:rPr>
          <w:rFonts w:ascii="Times New Roman" w:hAnsi="Times New Roman" w:cs="Times New Roman"/>
        </w:rPr>
        <w:t>Bid Submission Requirements</w:t>
      </w:r>
      <w:bookmarkEnd w:id="7"/>
      <w:bookmarkEnd w:id="8"/>
    </w:p>
    <w:p w14:paraId="6A94EFB6" w14:textId="241146DA" w:rsidR="0070584D" w:rsidRDefault="0003504F" w:rsidP="0070584D">
      <w:pPr>
        <w:widowControl w:val="0"/>
        <w:tabs>
          <w:tab w:val="left" w:pos="-720"/>
        </w:tabs>
        <w:suppressAutoHyphens/>
        <w:spacing w:after="200"/>
        <w:ind w:left="720"/>
        <w:jc w:val="both"/>
        <w:rPr>
          <w:snapToGrid w:val="0"/>
        </w:rPr>
      </w:pPr>
      <w:bookmarkStart w:id="9" w:name="_Toc356296577"/>
      <w:r w:rsidRPr="00A945A4">
        <w:rPr>
          <w:snapToGrid w:val="0"/>
        </w:rPr>
        <w:t>Submission of Bids:</w:t>
      </w:r>
    </w:p>
    <w:p w14:paraId="4E33A67F" w14:textId="31CF98EF" w:rsidR="0003504F" w:rsidRPr="00A945A4" w:rsidRDefault="0003504F" w:rsidP="00165CC9">
      <w:pPr>
        <w:widowControl w:val="0"/>
        <w:tabs>
          <w:tab w:val="left" w:pos="-720"/>
        </w:tabs>
        <w:suppressAutoHyphens/>
        <w:spacing w:after="200"/>
        <w:ind w:left="720"/>
        <w:jc w:val="both"/>
        <w:rPr>
          <w:snapToGrid w:val="0"/>
        </w:rPr>
      </w:pPr>
      <w:r w:rsidRPr="00A945A4">
        <w:rPr>
          <w:snapToGrid w:val="0"/>
        </w:rPr>
        <w:t>Contractor should</w:t>
      </w:r>
      <w:r w:rsidR="00923871" w:rsidRPr="00A945A4">
        <w:rPr>
          <w:snapToGrid w:val="0"/>
        </w:rPr>
        <w:t xml:space="preserve"> </w:t>
      </w:r>
      <w:r w:rsidR="00670E54">
        <w:rPr>
          <w:snapToGrid w:val="0"/>
        </w:rPr>
        <w:t>mail or hand deliver</w:t>
      </w:r>
      <w:r w:rsidR="00923871" w:rsidRPr="00A945A4">
        <w:rPr>
          <w:snapToGrid w:val="0"/>
        </w:rPr>
        <w:t xml:space="preserve"> </w:t>
      </w:r>
      <w:r w:rsidR="00923871" w:rsidRPr="00BF2FCC">
        <w:rPr>
          <w:snapToGrid w:val="0"/>
        </w:rPr>
        <w:t xml:space="preserve">their </w:t>
      </w:r>
      <w:r w:rsidR="00923871" w:rsidRPr="00BF2FCC">
        <w:rPr>
          <w:b/>
          <w:bCs/>
          <w:snapToGrid w:val="0"/>
        </w:rPr>
        <w:t xml:space="preserve">sealed </w:t>
      </w:r>
      <w:r w:rsidRPr="0043010C">
        <w:rPr>
          <w:b/>
          <w:bCs/>
          <w:snapToGrid w:val="0"/>
        </w:rPr>
        <w:t>bid</w:t>
      </w:r>
      <w:r w:rsidRPr="0043010C">
        <w:rPr>
          <w:snapToGrid w:val="0"/>
        </w:rPr>
        <w:t xml:space="preserve"> to the address listed below</w:t>
      </w:r>
      <w:r w:rsidR="00670E54" w:rsidRPr="0043010C">
        <w:rPr>
          <w:snapToGrid w:val="0"/>
        </w:rPr>
        <w:t xml:space="preserve"> </w:t>
      </w:r>
      <w:r w:rsidR="00670E54" w:rsidRPr="0043010C">
        <w:rPr>
          <w:b/>
          <w:bCs/>
          <w:snapToGrid w:val="0"/>
        </w:rPr>
        <w:t xml:space="preserve">by 2pm on </w:t>
      </w:r>
      <w:bookmarkStart w:id="10" w:name="_Hlk93319480"/>
      <w:r w:rsidR="001F39A3" w:rsidRPr="0043010C">
        <w:rPr>
          <w:b/>
          <w:bCs/>
          <w:snapToGrid w:val="0"/>
        </w:rPr>
        <w:t>June 1</w:t>
      </w:r>
      <w:r w:rsidR="00E21F28">
        <w:rPr>
          <w:b/>
          <w:bCs/>
          <w:snapToGrid w:val="0"/>
        </w:rPr>
        <w:t>5</w:t>
      </w:r>
      <w:r w:rsidR="00784D27" w:rsidRPr="0043010C">
        <w:rPr>
          <w:b/>
          <w:bCs/>
          <w:snapToGrid w:val="0"/>
        </w:rPr>
        <w:t>, 202</w:t>
      </w:r>
      <w:r w:rsidR="00535426" w:rsidRPr="0043010C">
        <w:rPr>
          <w:b/>
          <w:bCs/>
          <w:snapToGrid w:val="0"/>
        </w:rPr>
        <w:t>2</w:t>
      </w:r>
      <w:bookmarkEnd w:id="10"/>
      <w:r w:rsidRPr="0043010C">
        <w:rPr>
          <w:snapToGrid w:val="0"/>
        </w:rPr>
        <w:t>.</w:t>
      </w:r>
      <w:r w:rsidRPr="00A945A4">
        <w:rPr>
          <w:snapToGrid w:val="0"/>
        </w:rPr>
        <w:t xml:space="preserve"> </w:t>
      </w:r>
      <w:bookmarkEnd w:id="9"/>
      <w:r w:rsidR="00E21F28">
        <w:t xml:space="preserve">Bids may be submitted by email to </w:t>
      </w:r>
      <w:hyperlink r:id="rId11" w:history="1">
        <w:r w:rsidR="00E21F28" w:rsidRPr="00506003">
          <w:rPr>
            <w:rStyle w:val="Hyperlink"/>
          </w:rPr>
          <w:t>dblessing@svrcd.org</w:t>
        </w:r>
      </w:hyperlink>
      <w:r w:rsidR="00E21F28">
        <w:t>.</w:t>
      </w:r>
    </w:p>
    <w:p w14:paraId="0B0BACA8" w14:textId="24953D67" w:rsidR="00670E54" w:rsidRPr="00670E54" w:rsidRDefault="0003504F" w:rsidP="00670E54">
      <w:pPr>
        <w:pStyle w:val="Paragraph3"/>
        <w:keepNext/>
        <w:keepLines/>
        <w:spacing w:before="0" w:after="0"/>
        <w:ind w:left="1530"/>
        <w:rPr>
          <w:rFonts w:ascii="Times New Roman" w:hAnsi="Times New Roman" w:cs="Times New Roman"/>
          <w:b/>
          <w:bCs/>
          <w:sz w:val="22"/>
          <w:szCs w:val="22"/>
        </w:rPr>
      </w:pPr>
      <w:r w:rsidRPr="00670E54">
        <w:rPr>
          <w:rFonts w:ascii="Times New Roman" w:hAnsi="Times New Roman" w:cs="Times New Roman"/>
          <w:b/>
          <w:bCs/>
          <w:sz w:val="22"/>
          <w:szCs w:val="22"/>
        </w:rPr>
        <w:t>Shasta Valley RCD</w:t>
      </w:r>
    </w:p>
    <w:p w14:paraId="12B5C217" w14:textId="77777777" w:rsidR="0003504F" w:rsidRPr="00670E54" w:rsidRDefault="0003504F" w:rsidP="00617E4A">
      <w:pPr>
        <w:pStyle w:val="Paragraph3"/>
        <w:keepNext/>
        <w:keepLines/>
        <w:spacing w:before="0" w:after="0"/>
        <w:ind w:left="1530"/>
        <w:rPr>
          <w:rFonts w:ascii="Times New Roman" w:hAnsi="Times New Roman" w:cs="Times New Roman"/>
          <w:b/>
          <w:bCs/>
          <w:sz w:val="22"/>
          <w:szCs w:val="22"/>
        </w:rPr>
      </w:pPr>
      <w:r w:rsidRPr="00670E54">
        <w:rPr>
          <w:rFonts w:ascii="Times New Roman" w:hAnsi="Times New Roman" w:cs="Times New Roman"/>
          <w:b/>
          <w:bCs/>
          <w:sz w:val="22"/>
          <w:szCs w:val="22"/>
        </w:rPr>
        <w:t>215 Executive Ct., Suite A</w:t>
      </w:r>
    </w:p>
    <w:p w14:paraId="61E3B1BD" w14:textId="00E92390" w:rsidR="0003504F" w:rsidRPr="00670E54" w:rsidRDefault="0003504F" w:rsidP="00BF63D6">
      <w:pPr>
        <w:pStyle w:val="Paragraph3"/>
        <w:spacing w:before="0" w:after="0"/>
        <w:ind w:left="1530"/>
        <w:rPr>
          <w:rFonts w:ascii="Times New Roman" w:hAnsi="Times New Roman" w:cs="Times New Roman"/>
          <w:b/>
          <w:bCs/>
          <w:sz w:val="22"/>
          <w:szCs w:val="22"/>
        </w:rPr>
      </w:pPr>
      <w:r w:rsidRPr="00670E54">
        <w:rPr>
          <w:rFonts w:ascii="Times New Roman" w:hAnsi="Times New Roman" w:cs="Times New Roman"/>
          <w:b/>
          <w:bCs/>
          <w:sz w:val="22"/>
          <w:szCs w:val="22"/>
        </w:rPr>
        <w:t>Yreka, CA 96097</w:t>
      </w:r>
    </w:p>
    <w:p w14:paraId="7B842DDA" w14:textId="77777777" w:rsidR="00670E54" w:rsidRDefault="00670E54" w:rsidP="00670E54">
      <w:pPr>
        <w:widowControl w:val="0"/>
        <w:tabs>
          <w:tab w:val="left" w:pos="-720"/>
        </w:tabs>
        <w:suppressAutoHyphens/>
        <w:spacing w:after="200"/>
        <w:ind w:left="720"/>
        <w:jc w:val="both"/>
        <w:rPr>
          <w:snapToGrid w:val="0"/>
        </w:rPr>
      </w:pPr>
    </w:p>
    <w:p w14:paraId="4807CF1E" w14:textId="2C9DFD94" w:rsidR="00670E54" w:rsidRDefault="00670E54" w:rsidP="00670E54">
      <w:pPr>
        <w:widowControl w:val="0"/>
        <w:tabs>
          <w:tab w:val="left" w:pos="-720"/>
        </w:tabs>
        <w:suppressAutoHyphens/>
        <w:spacing w:after="200"/>
        <w:ind w:left="720"/>
        <w:jc w:val="both"/>
      </w:pPr>
      <w:r w:rsidRPr="00617E4A">
        <w:rPr>
          <w:snapToGrid w:val="0"/>
        </w:rPr>
        <w:t xml:space="preserve">The envelope shall be plainly </w:t>
      </w:r>
      <w:r w:rsidRPr="00CC609C">
        <w:rPr>
          <w:snapToGrid w:val="0"/>
        </w:rPr>
        <w:t xml:space="preserve">marked in the upper left-hand corner with the name and address of </w:t>
      </w:r>
      <w:r w:rsidRPr="00CC609C">
        <w:rPr>
          <w:snapToGrid w:val="0"/>
        </w:rPr>
        <w:lastRenderedPageBreak/>
        <w:t xml:space="preserve">the bidder and shall bear the words </w:t>
      </w:r>
      <w:r w:rsidRPr="006F7153">
        <w:rPr>
          <w:b/>
          <w:bCs/>
          <w:snapToGrid w:val="0"/>
        </w:rPr>
        <w:t xml:space="preserve">“Bid for </w:t>
      </w:r>
      <w:r w:rsidR="0038614B">
        <w:rPr>
          <w:b/>
          <w:bCs/>
          <w:snapToGrid w:val="0"/>
        </w:rPr>
        <w:t>Burn Assistance</w:t>
      </w:r>
      <w:r w:rsidRPr="006F7153">
        <w:rPr>
          <w:b/>
          <w:bCs/>
          <w:snapToGrid w:val="0"/>
        </w:rPr>
        <w:t>”</w:t>
      </w:r>
      <w:r w:rsidRPr="00CC609C">
        <w:rPr>
          <w:snapToGrid w:val="0"/>
        </w:rPr>
        <w:t>.</w:t>
      </w:r>
    </w:p>
    <w:p w14:paraId="1B3527FC" w14:textId="77777777" w:rsidR="0003504F" w:rsidRDefault="0003504F" w:rsidP="00617E4A">
      <w:pPr>
        <w:pStyle w:val="Heading2"/>
        <w:numPr>
          <w:ilvl w:val="0"/>
          <w:numId w:val="0"/>
        </w:numPr>
        <w:spacing w:after="120"/>
        <w:jc w:val="both"/>
        <w:rPr>
          <w:rFonts w:ascii="Times New Roman" w:hAnsi="Times New Roman" w:cs="Times New Roman"/>
        </w:rPr>
      </w:pPr>
      <w:bookmarkStart w:id="11" w:name="_Toc356296581"/>
      <w:bookmarkStart w:id="12" w:name="_Toc261602484"/>
      <w:r>
        <w:rPr>
          <w:rFonts w:ascii="Times New Roman" w:hAnsi="Times New Roman" w:cs="Times New Roman"/>
        </w:rPr>
        <w:t>Critical Dates</w:t>
      </w:r>
      <w:bookmarkEnd w:id="11"/>
      <w:bookmarkEnd w:id="12"/>
      <w:r>
        <w:rPr>
          <w:rFonts w:ascii="Times New Roman" w:hAnsi="Times New Roman" w:cs="Times New Roman"/>
        </w:rPr>
        <w:t xml:space="preserve"> </w:t>
      </w:r>
    </w:p>
    <w:p w14:paraId="27D58B10" w14:textId="53B9940F" w:rsidR="0003504F" w:rsidRPr="004F7784" w:rsidRDefault="0003504F" w:rsidP="00617E4A">
      <w:pPr>
        <w:autoSpaceDE w:val="0"/>
        <w:autoSpaceDN w:val="0"/>
        <w:adjustRightInd w:val="0"/>
        <w:spacing w:after="200"/>
        <w:ind w:left="2160" w:right="1800"/>
        <w:jc w:val="both"/>
      </w:pPr>
      <w:bookmarkStart w:id="13" w:name="_Toc356296584"/>
    </w:p>
    <w:p w14:paraId="390DBFA9" w14:textId="213D91CD" w:rsidR="00E97A17" w:rsidRPr="000C6D2F" w:rsidRDefault="007A5C21" w:rsidP="000C6D2F">
      <w:pPr>
        <w:widowControl w:val="0"/>
        <w:tabs>
          <w:tab w:val="left" w:pos="-720"/>
        </w:tabs>
        <w:suppressAutoHyphens/>
        <w:spacing w:after="200"/>
        <w:jc w:val="both"/>
        <w:rPr>
          <w:b/>
          <w:bCs/>
          <w:snapToGrid w:val="0"/>
        </w:rPr>
      </w:pPr>
      <w:r>
        <w:rPr>
          <w:b/>
          <w:bCs/>
          <w:snapToGrid w:val="0"/>
        </w:rPr>
        <w:tab/>
      </w:r>
      <w:r w:rsidR="00E97A17" w:rsidRPr="000C6D2F">
        <w:rPr>
          <w:b/>
          <w:bCs/>
          <w:snapToGrid w:val="0"/>
        </w:rPr>
        <w:t>Bid Due Date</w:t>
      </w:r>
    </w:p>
    <w:p w14:paraId="373B5732" w14:textId="4275E71A" w:rsidR="004779FA" w:rsidRDefault="00E97A17" w:rsidP="00165CC9">
      <w:pPr>
        <w:pStyle w:val="Paragraph3"/>
        <w:spacing w:after="200"/>
        <w:ind w:left="720"/>
        <w:rPr>
          <w:rFonts w:ascii="Times New Roman" w:hAnsi="Times New Roman" w:cs="Times New Roman"/>
          <w:sz w:val="22"/>
          <w:szCs w:val="22"/>
        </w:rPr>
      </w:pPr>
      <w:r>
        <w:rPr>
          <w:rFonts w:ascii="Times New Roman" w:hAnsi="Times New Roman" w:cs="Times New Roman"/>
          <w:sz w:val="22"/>
          <w:szCs w:val="22"/>
        </w:rPr>
        <w:t xml:space="preserve">Bids shall be received by </w:t>
      </w:r>
      <w:r w:rsidR="004779FA">
        <w:rPr>
          <w:rFonts w:ascii="Times New Roman" w:hAnsi="Times New Roman" w:cs="Times New Roman"/>
          <w:sz w:val="22"/>
          <w:szCs w:val="22"/>
        </w:rPr>
        <w:t xml:space="preserve">the </w:t>
      </w:r>
      <w:r>
        <w:rPr>
          <w:rFonts w:ascii="Times New Roman" w:hAnsi="Times New Roman" w:cs="Times New Roman"/>
          <w:sz w:val="22"/>
          <w:szCs w:val="22"/>
        </w:rPr>
        <w:t xml:space="preserve">SVRCD </w:t>
      </w:r>
      <w:r w:rsidRPr="000C3D7A">
        <w:rPr>
          <w:rFonts w:ascii="Times New Roman" w:hAnsi="Times New Roman" w:cs="Times New Roman"/>
          <w:sz w:val="22"/>
          <w:szCs w:val="22"/>
        </w:rPr>
        <w:t xml:space="preserve">on or </w:t>
      </w:r>
      <w:r w:rsidRPr="0043010C">
        <w:rPr>
          <w:rFonts w:ascii="Times New Roman" w:hAnsi="Times New Roman" w:cs="Times New Roman"/>
          <w:sz w:val="22"/>
          <w:szCs w:val="22"/>
        </w:rPr>
        <w:t xml:space="preserve">before </w:t>
      </w:r>
      <w:r w:rsidR="008D14A9" w:rsidRPr="0043010C">
        <w:rPr>
          <w:b/>
          <w:bCs/>
          <w:snapToGrid w:val="0"/>
        </w:rPr>
        <w:t xml:space="preserve">June </w:t>
      </w:r>
      <w:r w:rsidR="001F39A3" w:rsidRPr="0043010C">
        <w:rPr>
          <w:b/>
          <w:bCs/>
          <w:snapToGrid w:val="0"/>
        </w:rPr>
        <w:t>1</w:t>
      </w:r>
      <w:r w:rsidR="00E21F28">
        <w:rPr>
          <w:b/>
          <w:bCs/>
          <w:snapToGrid w:val="0"/>
        </w:rPr>
        <w:t>5</w:t>
      </w:r>
      <w:r w:rsidR="00535426" w:rsidRPr="0043010C">
        <w:rPr>
          <w:b/>
          <w:bCs/>
          <w:snapToGrid w:val="0"/>
        </w:rPr>
        <w:t xml:space="preserve">, </w:t>
      </w:r>
      <w:r w:rsidR="000252EB" w:rsidRPr="0043010C">
        <w:rPr>
          <w:b/>
          <w:bCs/>
          <w:snapToGrid w:val="0"/>
        </w:rPr>
        <w:t>2022,</w:t>
      </w:r>
      <w:r w:rsidR="00535426" w:rsidRPr="0043010C">
        <w:rPr>
          <w:b/>
          <w:bCs/>
          <w:snapToGrid w:val="0"/>
        </w:rPr>
        <w:t xml:space="preserve"> </w:t>
      </w:r>
      <w:r w:rsidRPr="0043010C">
        <w:rPr>
          <w:rFonts w:ascii="Times New Roman" w:hAnsi="Times New Roman" w:cs="Times New Roman"/>
          <w:b/>
          <w:bCs/>
          <w:sz w:val="22"/>
          <w:szCs w:val="22"/>
        </w:rPr>
        <w:t xml:space="preserve">at 2:00 pm </w:t>
      </w:r>
      <w:r w:rsidRPr="0043010C">
        <w:rPr>
          <w:rFonts w:ascii="Times New Roman" w:hAnsi="Times New Roman" w:cs="Times New Roman"/>
          <w:sz w:val="22"/>
          <w:szCs w:val="22"/>
        </w:rPr>
        <w:t xml:space="preserve">at the </w:t>
      </w:r>
      <w:r w:rsidR="004779FA" w:rsidRPr="0043010C">
        <w:rPr>
          <w:rFonts w:ascii="Times New Roman" w:hAnsi="Times New Roman" w:cs="Times New Roman"/>
          <w:sz w:val="22"/>
          <w:szCs w:val="22"/>
        </w:rPr>
        <w:t>SV</w:t>
      </w:r>
      <w:r w:rsidRPr="0043010C">
        <w:rPr>
          <w:rFonts w:ascii="Times New Roman" w:hAnsi="Times New Roman" w:cs="Times New Roman"/>
          <w:sz w:val="22"/>
          <w:szCs w:val="22"/>
        </w:rPr>
        <w:t>RCD</w:t>
      </w:r>
      <w:r>
        <w:rPr>
          <w:rFonts w:ascii="Times New Roman" w:hAnsi="Times New Roman" w:cs="Times New Roman"/>
          <w:sz w:val="22"/>
          <w:szCs w:val="22"/>
        </w:rPr>
        <w:t xml:space="preserve"> address listed </w:t>
      </w:r>
      <w:r w:rsidR="004779FA">
        <w:rPr>
          <w:rFonts w:ascii="Times New Roman" w:hAnsi="Times New Roman" w:cs="Times New Roman"/>
          <w:sz w:val="22"/>
          <w:szCs w:val="22"/>
        </w:rPr>
        <w:t>above</w:t>
      </w:r>
      <w:bookmarkStart w:id="14" w:name="_Hlk101787261"/>
      <w:r w:rsidR="00E21F28">
        <w:rPr>
          <w:rFonts w:ascii="Times New Roman" w:hAnsi="Times New Roman" w:cs="Times New Roman"/>
          <w:sz w:val="22"/>
          <w:szCs w:val="22"/>
        </w:rPr>
        <w:t xml:space="preserve"> or alternatively submitted by email to </w:t>
      </w:r>
      <w:hyperlink r:id="rId12" w:history="1">
        <w:r w:rsidR="00E21F28" w:rsidRPr="00506003">
          <w:rPr>
            <w:rStyle w:val="Hyperlink"/>
            <w:rFonts w:ascii="Times New Roman" w:hAnsi="Times New Roman" w:cs="Times New Roman"/>
            <w:sz w:val="22"/>
            <w:szCs w:val="22"/>
          </w:rPr>
          <w:t>dblessing@svrcd.org</w:t>
        </w:r>
      </w:hyperlink>
      <w:r w:rsidR="00E21F28">
        <w:rPr>
          <w:rFonts w:ascii="Times New Roman" w:hAnsi="Times New Roman" w:cs="Times New Roman"/>
          <w:sz w:val="22"/>
          <w:szCs w:val="22"/>
        </w:rPr>
        <w:t>.</w:t>
      </w:r>
      <w:bookmarkEnd w:id="14"/>
      <w:r w:rsidR="00E21F28">
        <w:rPr>
          <w:rFonts w:ascii="Times New Roman" w:hAnsi="Times New Roman" w:cs="Times New Roman"/>
          <w:sz w:val="22"/>
          <w:szCs w:val="22"/>
        </w:rPr>
        <w:t xml:space="preserve"> </w:t>
      </w:r>
      <w:r w:rsidR="00773BEF">
        <w:rPr>
          <w:rFonts w:ascii="Times New Roman" w:hAnsi="Times New Roman" w:cs="Times New Roman"/>
          <w:sz w:val="22"/>
          <w:szCs w:val="22"/>
        </w:rPr>
        <w:t>Late submissions will not be accepted.</w:t>
      </w:r>
    </w:p>
    <w:p w14:paraId="4644BD4E" w14:textId="520F1E91" w:rsidR="0003504F" w:rsidRPr="000C6D2F" w:rsidRDefault="007A5C21" w:rsidP="000C6D2F">
      <w:pPr>
        <w:widowControl w:val="0"/>
        <w:tabs>
          <w:tab w:val="left" w:pos="-720"/>
        </w:tabs>
        <w:suppressAutoHyphens/>
        <w:spacing w:after="200"/>
        <w:jc w:val="both"/>
        <w:rPr>
          <w:b/>
          <w:bCs/>
          <w:snapToGrid w:val="0"/>
        </w:rPr>
      </w:pPr>
      <w:r>
        <w:rPr>
          <w:b/>
          <w:bCs/>
          <w:snapToGrid w:val="0"/>
        </w:rPr>
        <w:tab/>
      </w:r>
      <w:r w:rsidR="0003504F" w:rsidRPr="00161F65">
        <w:rPr>
          <w:b/>
          <w:bCs/>
          <w:snapToGrid w:val="0"/>
        </w:rPr>
        <w:t>Contract Date</w:t>
      </w:r>
      <w:r w:rsidR="00A07FB1" w:rsidRPr="00161F65">
        <w:rPr>
          <w:b/>
          <w:bCs/>
          <w:snapToGrid w:val="0"/>
        </w:rPr>
        <w:t>s</w:t>
      </w:r>
    </w:p>
    <w:p w14:paraId="561F20AB" w14:textId="4F8AED0B" w:rsidR="0003504F" w:rsidRPr="007F704A" w:rsidRDefault="00922470" w:rsidP="00776C26">
      <w:pPr>
        <w:pStyle w:val="Heading3"/>
        <w:numPr>
          <w:ilvl w:val="0"/>
          <w:numId w:val="0"/>
        </w:numPr>
        <w:spacing w:after="200"/>
        <w:ind w:left="720"/>
        <w:jc w:val="left"/>
      </w:pPr>
      <w:r w:rsidRPr="00CC609C">
        <w:rPr>
          <w:rFonts w:ascii="Times New Roman" w:hAnsi="Times New Roman" w:cs="Times New Roman"/>
          <w:sz w:val="22"/>
          <w:szCs w:val="22"/>
        </w:rPr>
        <w:t>T</w:t>
      </w:r>
      <w:r w:rsidR="00A44791" w:rsidRPr="00CC609C">
        <w:rPr>
          <w:rFonts w:ascii="Times New Roman" w:hAnsi="Times New Roman" w:cs="Times New Roman"/>
          <w:sz w:val="22"/>
          <w:szCs w:val="22"/>
        </w:rPr>
        <w:t xml:space="preserve">he </w:t>
      </w:r>
      <w:r w:rsidR="003D359E">
        <w:rPr>
          <w:rFonts w:ascii="Times New Roman" w:hAnsi="Times New Roman" w:cs="Times New Roman"/>
          <w:sz w:val="22"/>
          <w:szCs w:val="22"/>
        </w:rPr>
        <w:t xml:space="preserve">Contractor shall not begin operations until the </w:t>
      </w:r>
      <w:r w:rsidR="00A44791" w:rsidRPr="00CC609C">
        <w:rPr>
          <w:rFonts w:ascii="Times New Roman" w:hAnsi="Times New Roman" w:cs="Times New Roman"/>
          <w:sz w:val="22"/>
          <w:szCs w:val="22"/>
        </w:rPr>
        <w:t xml:space="preserve">Notice to Proceed </w:t>
      </w:r>
      <w:r w:rsidR="003D359E">
        <w:rPr>
          <w:rFonts w:ascii="Times New Roman" w:hAnsi="Times New Roman" w:cs="Times New Roman"/>
          <w:sz w:val="22"/>
          <w:szCs w:val="22"/>
        </w:rPr>
        <w:t>is</w:t>
      </w:r>
      <w:r w:rsidR="00A44791" w:rsidRPr="00CC609C">
        <w:rPr>
          <w:rFonts w:ascii="Times New Roman" w:hAnsi="Times New Roman" w:cs="Times New Roman"/>
          <w:sz w:val="22"/>
          <w:szCs w:val="22"/>
        </w:rPr>
        <w:t xml:space="preserve"> issued</w:t>
      </w:r>
      <w:r w:rsidR="00F47C78">
        <w:rPr>
          <w:rFonts w:ascii="Times New Roman" w:hAnsi="Times New Roman" w:cs="Times New Roman"/>
          <w:sz w:val="22"/>
          <w:szCs w:val="22"/>
        </w:rPr>
        <w:t xml:space="preserve">. </w:t>
      </w:r>
      <w:r w:rsidR="00657F48">
        <w:rPr>
          <w:rFonts w:ascii="Times New Roman" w:hAnsi="Times New Roman" w:cs="Times New Roman"/>
          <w:sz w:val="22"/>
          <w:szCs w:val="22"/>
        </w:rPr>
        <w:t xml:space="preserve">All work shall be completed by </w:t>
      </w:r>
      <w:r w:rsidR="00EE2402" w:rsidRPr="00EE2402">
        <w:rPr>
          <w:rFonts w:ascii="Times New Roman" w:hAnsi="Times New Roman" w:cs="Times New Roman"/>
          <w:sz w:val="22"/>
          <w:szCs w:val="22"/>
        </w:rPr>
        <w:t>J</w:t>
      </w:r>
      <w:r w:rsidR="0043010C">
        <w:rPr>
          <w:rFonts w:ascii="Times New Roman" w:hAnsi="Times New Roman" w:cs="Times New Roman"/>
          <w:sz w:val="22"/>
          <w:szCs w:val="22"/>
        </w:rPr>
        <w:t>une</w:t>
      </w:r>
      <w:r w:rsidR="00EE2402" w:rsidRPr="00EE2402">
        <w:rPr>
          <w:rFonts w:ascii="Times New Roman" w:hAnsi="Times New Roman" w:cs="Times New Roman"/>
          <w:sz w:val="22"/>
          <w:szCs w:val="22"/>
        </w:rPr>
        <w:t xml:space="preserve"> 3</w:t>
      </w:r>
      <w:r w:rsidR="0043010C">
        <w:rPr>
          <w:rFonts w:ascii="Times New Roman" w:hAnsi="Times New Roman" w:cs="Times New Roman"/>
          <w:sz w:val="22"/>
          <w:szCs w:val="22"/>
        </w:rPr>
        <w:t>0</w:t>
      </w:r>
      <w:r w:rsidR="00657F48" w:rsidRPr="00EE2402">
        <w:rPr>
          <w:rFonts w:ascii="Times New Roman" w:hAnsi="Times New Roman" w:cs="Times New Roman"/>
          <w:sz w:val="22"/>
          <w:szCs w:val="22"/>
        </w:rPr>
        <w:t>, 202</w:t>
      </w:r>
      <w:r w:rsidR="00EE2402" w:rsidRPr="00EE2402">
        <w:rPr>
          <w:rFonts w:ascii="Times New Roman" w:hAnsi="Times New Roman" w:cs="Times New Roman"/>
          <w:sz w:val="22"/>
          <w:szCs w:val="22"/>
        </w:rPr>
        <w:t>5</w:t>
      </w:r>
      <w:r w:rsidR="00657F48" w:rsidRPr="00EE2402">
        <w:rPr>
          <w:rFonts w:ascii="Times New Roman" w:hAnsi="Times New Roman" w:cs="Times New Roman"/>
          <w:sz w:val="22"/>
          <w:szCs w:val="22"/>
        </w:rPr>
        <w:t>.</w:t>
      </w:r>
    </w:p>
    <w:p w14:paraId="5E403C4F" w14:textId="77777777" w:rsidR="0003504F" w:rsidRDefault="0003504F" w:rsidP="007A5C21">
      <w:pPr>
        <w:pStyle w:val="Heading2"/>
        <w:numPr>
          <w:ilvl w:val="0"/>
          <w:numId w:val="0"/>
        </w:numPr>
        <w:spacing w:after="120"/>
        <w:ind w:firstLine="720"/>
        <w:rPr>
          <w:rFonts w:ascii="Times New Roman" w:hAnsi="Times New Roman" w:cs="Times New Roman"/>
        </w:rPr>
      </w:pPr>
      <w:bookmarkStart w:id="15" w:name="_Toc356296591"/>
      <w:bookmarkStart w:id="16" w:name="_Toc261602487"/>
      <w:bookmarkEnd w:id="13"/>
      <w:r>
        <w:rPr>
          <w:rFonts w:ascii="Times New Roman" w:hAnsi="Times New Roman" w:cs="Times New Roman"/>
        </w:rPr>
        <w:t xml:space="preserve">Contractual Commitment of </w:t>
      </w:r>
      <w:bookmarkEnd w:id="15"/>
      <w:r>
        <w:rPr>
          <w:rFonts w:ascii="Times New Roman" w:hAnsi="Times New Roman" w:cs="Times New Roman"/>
        </w:rPr>
        <w:t>Bid</w:t>
      </w:r>
      <w:bookmarkEnd w:id="16"/>
    </w:p>
    <w:p w14:paraId="61568082" w14:textId="57F3BC9F" w:rsidR="0003504F" w:rsidRDefault="0003504F" w:rsidP="00776C26">
      <w:pPr>
        <w:widowControl w:val="0"/>
        <w:tabs>
          <w:tab w:val="left" w:pos="-720"/>
        </w:tabs>
        <w:suppressAutoHyphens/>
        <w:spacing w:after="200"/>
        <w:ind w:left="720"/>
        <w:rPr>
          <w:snapToGrid w:val="0"/>
        </w:rPr>
      </w:pPr>
      <w:r w:rsidRPr="00617E4A">
        <w:rPr>
          <w:snapToGrid w:val="0"/>
        </w:rPr>
        <w:t xml:space="preserve">The contents of submitted bids will be considered obligations of the successful Contractor. No information should be submitted that is not intended to be incorporated into the </w:t>
      </w:r>
      <w:r w:rsidR="004C554C">
        <w:rPr>
          <w:snapToGrid w:val="0"/>
        </w:rPr>
        <w:t>b</w:t>
      </w:r>
      <w:r w:rsidRPr="00617E4A">
        <w:rPr>
          <w:snapToGrid w:val="0"/>
        </w:rPr>
        <w:t xml:space="preserve">id and any contract, which may result from such </w:t>
      </w:r>
      <w:r w:rsidR="004C554C">
        <w:rPr>
          <w:snapToGrid w:val="0"/>
        </w:rPr>
        <w:t>b</w:t>
      </w:r>
      <w:r w:rsidRPr="00641E53">
        <w:rPr>
          <w:snapToGrid w:val="0"/>
        </w:rPr>
        <w:t>id. I</w:t>
      </w:r>
      <w:r w:rsidRPr="00617E4A">
        <w:rPr>
          <w:snapToGrid w:val="0"/>
        </w:rPr>
        <w:t>f there is any inconsistency between the terms herein and any of the contract documents, the terms in the contract documents shall prevail.</w:t>
      </w:r>
      <w:bookmarkStart w:id="17" w:name="_Toc356296593"/>
    </w:p>
    <w:p w14:paraId="7A3D3476" w14:textId="77777777" w:rsidR="006C2AAB" w:rsidRPr="006C2AAB" w:rsidRDefault="006C2AAB" w:rsidP="006C2AAB">
      <w:pPr>
        <w:widowControl w:val="0"/>
        <w:tabs>
          <w:tab w:val="left" w:pos="-720"/>
        </w:tabs>
        <w:suppressAutoHyphens/>
        <w:spacing w:after="200"/>
        <w:rPr>
          <w:b/>
          <w:snapToGrid w:val="0"/>
          <w:lang w:val="en"/>
        </w:rPr>
      </w:pPr>
      <w:r w:rsidRPr="006C2AAB">
        <w:rPr>
          <w:b/>
          <w:snapToGrid w:val="0"/>
          <w:lang w:val="en"/>
        </w:rPr>
        <w:t xml:space="preserve">Worker Protections </w:t>
      </w:r>
    </w:p>
    <w:p w14:paraId="41FEB8DF" w14:textId="7E6A7BC3" w:rsidR="006C2AAB" w:rsidRPr="006C2AAB" w:rsidRDefault="00321950" w:rsidP="00321950">
      <w:pPr>
        <w:widowControl w:val="0"/>
        <w:tabs>
          <w:tab w:val="left" w:pos="-720"/>
        </w:tabs>
        <w:suppressAutoHyphens/>
        <w:spacing w:after="200"/>
        <w:rPr>
          <w:snapToGrid w:val="0"/>
          <w:lang w:val="en"/>
        </w:rPr>
      </w:pPr>
      <w:r>
        <w:rPr>
          <w:snapToGrid w:val="0"/>
          <w:lang w:val="en"/>
        </w:rPr>
        <w:tab/>
      </w:r>
      <w:r w:rsidR="006C2AAB" w:rsidRPr="006C2AAB">
        <w:rPr>
          <w:snapToGrid w:val="0"/>
          <w:lang w:val="en"/>
        </w:rPr>
        <w:t xml:space="preserve">Personal protective equipment </w:t>
      </w:r>
    </w:p>
    <w:p w14:paraId="64071D13" w14:textId="28C684A6" w:rsidR="006C2AAB" w:rsidRPr="006C2AAB" w:rsidRDefault="006C2AAB" w:rsidP="00222FD7">
      <w:pPr>
        <w:widowControl w:val="0"/>
        <w:numPr>
          <w:ilvl w:val="2"/>
          <w:numId w:val="18"/>
        </w:numPr>
        <w:tabs>
          <w:tab w:val="clear" w:pos="2160"/>
          <w:tab w:val="left" w:pos="-720"/>
          <w:tab w:val="num" w:pos="1080"/>
        </w:tabs>
        <w:suppressAutoHyphens/>
        <w:spacing w:after="200"/>
        <w:ind w:left="1080"/>
        <w:rPr>
          <w:snapToGrid w:val="0"/>
          <w:lang w:val="en"/>
        </w:rPr>
      </w:pPr>
      <w:r w:rsidRPr="006C2AAB">
        <w:rPr>
          <w:snapToGrid w:val="0"/>
          <w:lang w:val="en"/>
        </w:rPr>
        <w:t>OSHA's General Industry personal protective equipment (PPE) standard contains the general requirements for the provision of personal protective equipment and requires employers to perform a hazard assessment to select appropriate PPE for hazards that are present or likely to be present in the workplace. OSHA requires that many categories of personal protective equipment meet or be equivalent to standards developed by the American National Standards Institute (ANSI).</w:t>
      </w:r>
    </w:p>
    <w:p w14:paraId="7FF3487A" w14:textId="77777777" w:rsidR="006C2AAB" w:rsidRPr="006C2AAB" w:rsidRDefault="006C2AAB" w:rsidP="00222FD7">
      <w:pPr>
        <w:widowControl w:val="0"/>
        <w:numPr>
          <w:ilvl w:val="2"/>
          <w:numId w:val="18"/>
        </w:numPr>
        <w:tabs>
          <w:tab w:val="clear" w:pos="2160"/>
          <w:tab w:val="left" w:pos="-720"/>
          <w:tab w:val="num" w:pos="1080"/>
        </w:tabs>
        <w:suppressAutoHyphens/>
        <w:spacing w:after="200"/>
        <w:ind w:left="1080"/>
        <w:rPr>
          <w:snapToGrid w:val="0"/>
          <w:lang w:val="en"/>
        </w:rPr>
      </w:pPr>
      <w:r w:rsidRPr="006C2AAB">
        <w:rPr>
          <w:snapToGrid w:val="0"/>
          <w:lang w:val="en"/>
        </w:rPr>
        <w:t>Before a worker begins operating equipment, the contractor shall train the workers on the safe operation and use of the equipment</w:t>
      </w:r>
    </w:p>
    <w:p w14:paraId="333063B6" w14:textId="77777777" w:rsidR="006C2AAB" w:rsidRPr="006C2AAB" w:rsidRDefault="006C2AAB" w:rsidP="00222FD7">
      <w:pPr>
        <w:widowControl w:val="0"/>
        <w:numPr>
          <w:ilvl w:val="2"/>
          <w:numId w:val="18"/>
        </w:numPr>
        <w:tabs>
          <w:tab w:val="clear" w:pos="2160"/>
          <w:tab w:val="left" w:pos="-720"/>
          <w:tab w:val="num" w:pos="1080"/>
        </w:tabs>
        <w:suppressAutoHyphens/>
        <w:spacing w:after="200"/>
        <w:ind w:left="1080"/>
        <w:rPr>
          <w:snapToGrid w:val="0"/>
          <w:lang w:val="en"/>
        </w:rPr>
      </w:pPr>
      <w:r w:rsidRPr="006C2AAB">
        <w:rPr>
          <w:snapToGrid w:val="0"/>
          <w:lang w:val="en"/>
        </w:rPr>
        <w:t xml:space="preserve">The contractor shall provide the appropriate personal protective equipment for the work required to be performed in the contract, wherever necessary by reason of hazards or processes encountered that may cause injury or impairment in the function of any part of the body. Except for foot protection, all PPE must be provided by the employer at no cost to the employee. Includes: </w:t>
      </w:r>
    </w:p>
    <w:p w14:paraId="626E0C77" w14:textId="77777777" w:rsidR="006C2AAB" w:rsidRPr="006C2AAB" w:rsidRDefault="006C2AAB" w:rsidP="00222FD7">
      <w:pPr>
        <w:widowControl w:val="0"/>
        <w:numPr>
          <w:ilvl w:val="3"/>
          <w:numId w:val="18"/>
        </w:numPr>
        <w:tabs>
          <w:tab w:val="clear" w:pos="2880"/>
          <w:tab w:val="left" w:pos="-720"/>
          <w:tab w:val="num" w:pos="1800"/>
        </w:tabs>
        <w:suppressAutoHyphens/>
        <w:ind w:left="1800"/>
        <w:rPr>
          <w:snapToGrid w:val="0"/>
          <w:lang w:val="en"/>
        </w:rPr>
      </w:pPr>
      <w:r w:rsidRPr="006C2AAB">
        <w:rPr>
          <w:snapToGrid w:val="0"/>
          <w:lang w:val="en"/>
        </w:rPr>
        <w:t>Head Protection</w:t>
      </w:r>
    </w:p>
    <w:p w14:paraId="32E118C8" w14:textId="77777777" w:rsidR="006C2AAB" w:rsidRPr="006C2AAB" w:rsidRDefault="006C2AAB" w:rsidP="00222FD7">
      <w:pPr>
        <w:widowControl w:val="0"/>
        <w:numPr>
          <w:ilvl w:val="3"/>
          <w:numId w:val="18"/>
        </w:numPr>
        <w:tabs>
          <w:tab w:val="clear" w:pos="2880"/>
          <w:tab w:val="left" w:pos="-720"/>
          <w:tab w:val="num" w:pos="1800"/>
        </w:tabs>
        <w:suppressAutoHyphens/>
        <w:ind w:left="1800"/>
        <w:rPr>
          <w:snapToGrid w:val="0"/>
          <w:lang w:val="en"/>
        </w:rPr>
      </w:pPr>
      <w:r w:rsidRPr="006C2AAB">
        <w:rPr>
          <w:snapToGrid w:val="0"/>
          <w:lang w:val="en"/>
        </w:rPr>
        <w:t>Hearing Protection</w:t>
      </w:r>
    </w:p>
    <w:p w14:paraId="00808B8C" w14:textId="77777777" w:rsidR="006C2AAB" w:rsidRPr="006C2AAB" w:rsidRDefault="006C2AAB" w:rsidP="00222FD7">
      <w:pPr>
        <w:widowControl w:val="0"/>
        <w:numPr>
          <w:ilvl w:val="3"/>
          <w:numId w:val="18"/>
        </w:numPr>
        <w:tabs>
          <w:tab w:val="clear" w:pos="2880"/>
          <w:tab w:val="left" w:pos="-720"/>
          <w:tab w:val="num" w:pos="1800"/>
        </w:tabs>
        <w:suppressAutoHyphens/>
        <w:ind w:left="1800"/>
        <w:rPr>
          <w:snapToGrid w:val="0"/>
          <w:lang w:val="en"/>
        </w:rPr>
      </w:pPr>
      <w:r w:rsidRPr="006C2AAB">
        <w:rPr>
          <w:snapToGrid w:val="0"/>
          <w:lang w:val="en"/>
        </w:rPr>
        <w:t>Eye/Face Protection</w:t>
      </w:r>
    </w:p>
    <w:p w14:paraId="5E7639FF" w14:textId="77777777" w:rsidR="006C2AAB" w:rsidRPr="006C2AAB" w:rsidRDefault="006C2AAB" w:rsidP="00222FD7">
      <w:pPr>
        <w:widowControl w:val="0"/>
        <w:numPr>
          <w:ilvl w:val="3"/>
          <w:numId w:val="18"/>
        </w:numPr>
        <w:tabs>
          <w:tab w:val="clear" w:pos="2880"/>
          <w:tab w:val="left" w:pos="-720"/>
          <w:tab w:val="num" w:pos="1800"/>
        </w:tabs>
        <w:suppressAutoHyphens/>
        <w:ind w:left="1800"/>
        <w:rPr>
          <w:snapToGrid w:val="0"/>
          <w:lang w:val="en"/>
        </w:rPr>
      </w:pPr>
      <w:r w:rsidRPr="006C2AAB">
        <w:rPr>
          <w:snapToGrid w:val="0"/>
          <w:lang w:val="en"/>
        </w:rPr>
        <w:t>Leg Protection</w:t>
      </w:r>
    </w:p>
    <w:p w14:paraId="789BD80E" w14:textId="77777777" w:rsidR="006C2AAB" w:rsidRPr="006C2AAB" w:rsidRDefault="006C2AAB" w:rsidP="00222FD7">
      <w:pPr>
        <w:widowControl w:val="0"/>
        <w:numPr>
          <w:ilvl w:val="3"/>
          <w:numId w:val="18"/>
        </w:numPr>
        <w:tabs>
          <w:tab w:val="clear" w:pos="2880"/>
          <w:tab w:val="left" w:pos="-720"/>
          <w:tab w:val="num" w:pos="1800"/>
        </w:tabs>
        <w:suppressAutoHyphens/>
        <w:ind w:left="1800"/>
        <w:rPr>
          <w:snapToGrid w:val="0"/>
          <w:lang w:val="en"/>
        </w:rPr>
      </w:pPr>
      <w:r w:rsidRPr="006C2AAB">
        <w:rPr>
          <w:snapToGrid w:val="0"/>
          <w:lang w:val="en"/>
        </w:rPr>
        <w:t>Foot Protection</w:t>
      </w:r>
    </w:p>
    <w:p w14:paraId="0DBC9663" w14:textId="4660E142" w:rsidR="006C2AAB" w:rsidRDefault="006C2AAB" w:rsidP="00222FD7">
      <w:pPr>
        <w:widowControl w:val="0"/>
        <w:numPr>
          <w:ilvl w:val="3"/>
          <w:numId w:val="18"/>
        </w:numPr>
        <w:tabs>
          <w:tab w:val="clear" w:pos="2880"/>
          <w:tab w:val="left" w:pos="-720"/>
          <w:tab w:val="num" w:pos="1800"/>
        </w:tabs>
        <w:suppressAutoHyphens/>
        <w:ind w:left="1800"/>
        <w:rPr>
          <w:snapToGrid w:val="0"/>
          <w:lang w:val="en"/>
        </w:rPr>
      </w:pPr>
      <w:r w:rsidRPr="006C2AAB">
        <w:rPr>
          <w:snapToGrid w:val="0"/>
          <w:lang w:val="en"/>
        </w:rPr>
        <w:t>Hand Protection</w:t>
      </w:r>
    </w:p>
    <w:p w14:paraId="0DAE8A67" w14:textId="77777777" w:rsidR="006C2AAB" w:rsidRPr="006C2AAB" w:rsidRDefault="006C2AAB" w:rsidP="00222FD7">
      <w:pPr>
        <w:widowControl w:val="0"/>
        <w:tabs>
          <w:tab w:val="left" w:pos="-720"/>
        </w:tabs>
        <w:suppressAutoHyphens/>
        <w:ind w:left="1800"/>
        <w:rPr>
          <w:snapToGrid w:val="0"/>
          <w:lang w:val="en"/>
        </w:rPr>
      </w:pPr>
    </w:p>
    <w:p w14:paraId="16E20CD7" w14:textId="77777777" w:rsidR="006C2AAB" w:rsidRPr="006C2AAB" w:rsidRDefault="006C2AAB" w:rsidP="00222FD7">
      <w:pPr>
        <w:widowControl w:val="0"/>
        <w:numPr>
          <w:ilvl w:val="2"/>
          <w:numId w:val="18"/>
        </w:numPr>
        <w:tabs>
          <w:tab w:val="clear" w:pos="2160"/>
          <w:tab w:val="left" w:pos="-720"/>
          <w:tab w:val="num" w:pos="1080"/>
        </w:tabs>
        <w:suppressAutoHyphens/>
        <w:spacing w:after="200"/>
        <w:ind w:left="1080"/>
        <w:rPr>
          <w:snapToGrid w:val="0"/>
          <w:lang w:val="en"/>
        </w:rPr>
      </w:pPr>
      <w:r w:rsidRPr="006C2AAB">
        <w:rPr>
          <w:snapToGrid w:val="0"/>
          <w:lang w:val="en"/>
        </w:rPr>
        <w:t>PPE must be sanitary and in reliable condition. Do not use defective or damaged PPE. PPE must be inspected prior to use on each work shift to ensure it is in serviceable condition.</w:t>
      </w:r>
    </w:p>
    <w:p w14:paraId="79134268" w14:textId="77777777" w:rsidR="006C2AAB" w:rsidRPr="006C2AAB" w:rsidRDefault="006C2AAB" w:rsidP="00222FD7">
      <w:pPr>
        <w:widowControl w:val="0"/>
        <w:numPr>
          <w:ilvl w:val="2"/>
          <w:numId w:val="18"/>
        </w:numPr>
        <w:tabs>
          <w:tab w:val="clear" w:pos="2160"/>
          <w:tab w:val="left" w:pos="-720"/>
          <w:tab w:val="num" w:pos="1080"/>
        </w:tabs>
        <w:suppressAutoHyphens/>
        <w:spacing w:after="200"/>
        <w:ind w:left="1080"/>
        <w:rPr>
          <w:snapToGrid w:val="0"/>
          <w:lang w:val="en"/>
        </w:rPr>
      </w:pPr>
      <w:r w:rsidRPr="006C2AAB">
        <w:rPr>
          <w:snapToGrid w:val="0"/>
          <w:lang w:val="en"/>
        </w:rPr>
        <w:t xml:space="preserve">A checklist of applicable PPE guidelines typical for the work performed under this contract is provided. This does not relieve the contractor of the responsibility of performing a risk </w:t>
      </w:r>
      <w:r w:rsidRPr="006C2AAB">
        <w:rPr>
          <w:snapToGrid w:val="0"/>
          <w:lang w:val="en"/>
        </w:rPr>
        <w:lastRenderedPageBreak/>
        <w:t xml:space="preserve">assessment or providing the necessary PPE for their operations. </w:t>
      </w:r>
    </w:p>
    <w:p w14:paraId="708B1022" w14:textId="77777777" w:rsidR="006C2AAB" w:rsidRDefault="006C2AAB" w:rsidP="006C2AAB">
      <w:pPr>
        <w:widowControl w:val="0"/>
        <w:tabs>
          <w:tab w:val="left" w:pos="-720"/>
        </w:tabs>
        <w:suppressAutoHyphens/>
        <w:spacing w:after="200"/>
        <w:rPr>
          <w:snapToGrid w:val="0"/>
        </w:rPr>
      </w:pPr>
    </w:p>
    <w:p w14:paraId="112FEB1A" w14:textId="3B7CD15C" w:rsidR="006C2AAB" w:rsidRPr="006C2AAB" w:rsidRDefault="006C2AAB" w:rsidP="006C2AAB">
      <w:pPr>
        <w:widowControl w:val="0"/>
        <w:tabs>
          <w:tab w:val="left" w:pos="-720"/>
        </w:tabs>
        <w:suppressAutoHyphens/>
        <w:spacing w:after="200"/>
        <w:rPr>
          <w:b/>
          <w:bCs/>
          <w:snapToGrid w:val="0"/>
        </w:rPr>
      </w:pPr>
      <w:r w:rsidRPr="006C2AAB">
        <w:rPr>
          <w:b/>
          <w:bCs/>
          <w:snapToGrid w:val="0"/>
        </w:rPr>
        <w:t>Order Limitations</w:t>
      </w:r>
    </w:p>
    <w:p w14:paraId="7B1E71DC" w14:textId="72B3AD63" w:rsidR="006C2AAB" w:rsidRPr="006C2AAB" w:rsidRDefault="006C2AAB" w:rsidP="006C2AAB">
      <w:pPr>
        <w:widowControl w:val="0"/>
        <w:tabs>
          <w:tab w:val="left" w:pos="-720"/>
        </w:tabs>
        <w:suppressAutoHyphens/>
        <w:spacing w:after="200"/>
        <w:ind w:left="720"/>
        <w:rPr>
          <w:snapToGrid w:val="0"/>
        </w:rPr>
      </w:pPr>
      <w:r w:rsidRPr="006C2AAB">
        <w:rPr>
          <w:snapToGrid w:val="0"/>
        </w:rPr>
        <w:t xml:space="preserve">(a) </w:t>
      </w:r>
      <w:r w:rsidRPr="006C2AAB">
        <w:rPr>
          <w:i/>
          <w:iCs/>
          <w:snapToGrid w:val="0"/>
        </w:rPr>
        <w:t>Minimum order</w:t>
      </w:r>
      <w:r w:rsidRPr="006C2AAB">
        <w:rPr>
          <w:snapToGrid w:val="0"/>
        </w:rPr>
        <w:t xml:space="preserve">. When the </w:t>
      </w:r>
      <w:r w:rsidR="008B723B">
        <w:rPr>
          <w:snapToGrid w:val="0"/>
        </w:rPr>
        <w:t>SVRCD</w:t>
      </w:r>
      <w:r w:rsidRPr="006C2AAB">
        <w:rPr>
          <w:snapToGrid w:val="0"/>
        </w:rPr>
        <w:t xml:space="preserve"> requires supplies or services covered by this contract in an amount of less than </w:t>
      </w:r>
      <w:r w:rsidRPr="006C2AAB">
        <w:rPr>
          <w:b/>
          <w:snapToGrid w:val="0"/>
        </w:rPr>
        <w:t>$2,</w:t>
      </w:r>
      <w:r w:rsidR="004E4566">
        <w:rPr>
          <w:b/>
          <w:snapToGrid w:val="0"/>
        </w:rPr>
        <w:t>0</w:t>
      </w:r>
      <w:r w:rsidRPr="006C2AAB">
        <w:rPr>
          <w:b/>
          <w:snapToGrid w:val="0"/>
        </w:rPr>
        <w:t>00</w:t>
      </w:r>
      <w:r w:rsidRPr="006C2AAB">
        <w:rPr>
          <w:snapToGrid w:val="0"/>
        </w:rPr>
        <w:t xml:space="preserve">, the </w:t>
      </w:r>
      <w:r w:rsidR="008B723B">
        <w:rPr>
          <w:snapToGrid w:val="0"/>
        </w:rPr>
        <w:t>SVRCD</w:t>
      </w:r>
      <w:r w:rsidRPr="006C2AAB">
        <w:rPr>
          <w:snapToGrid w:val="0"/>
        </w:rPr>
        <w:t xml:space="preserve"> is not obligated to purchase, nor is the Contractor obligated to furnish, those supplies or services under the contract.</w:t>
      </w:r>
    </w:p>
    <w:p w14:paraId="5A030D24" w14:textId="77777777" w:rsidR="006C2AAB" w:rsidRPr="006C2AAB" w:rsidRDefault="006C2AAB" w:rsidP="006C2AAB">
      <w:pPr>
        <w:widowControl w:val="0"/>
        <w:tabs>
          <w:tab w:val="left" w:pos="-720"/>
        </w:tabs>
        <w:suppressAutoHyphens/>
        <w:spacing w:after="200"/>
        <w:ind w:left="720"/>
        <w:rPr>
          <w:snapToGrid w:val="0"/>
        </w:rPr>
      </w:pPr>
      <w:r w:rsidRPr="006C2AAB">
        <w:rPr>
          <w:snapToGrid w:val="0"/>
        </w:rPr>
        <w:t xml:space="preserve">(b) </w:t>
      </w:r>
      <w:r w:rsidRPr="006C2AAB">
        <w:rPr>
          <w:i/>
          <w:iCs/>
          <w:snapToGrid w:val="0"/>
        </w:rPr>
        <w:t>Maximum order</w:t>
      </w:r>
      <w:r w:rsidRPr="006C2AAB">
        <w:rPr>
          <w:snapToGrid w:val="0"/>
        </w:rPr>
        <w:t>. The Contractor is not obligated to honor-</w:t>
      </w:r>
    </w:p>
    <w:p w14:paraId="421C009C" w14:textId="6E108C72" w:rsidR="006C2AAB" w:rsidRPr="006C2AAB" w:rsidRDefault="006C2AAB" w:rsidP="006C2AAB">
      <w:pPr>
        <w:widowControl w:val="0"/>
        <w:tabs>
          <w:tab w:val="left" w:pos="-720"/>
        </w:tabs>
        <w:suppressAutoHyphens/>
        <w:ind w:left="1440"/>
        <w:rPr>
          <w:snapToGrid w:val="0"/>
        </w:rPr>
      </w:pPr>
      <w:r w:rsidRPr="006C2AAB">
        <w:rPr>
          <w:snapToGrid w:val="0"/>
        </w:rPr>
        <w:t xml:space="preserve">(1) Any order for a single item </w:t>
      </w:r>
      <w:proofErr w:type="gramStart"/>
      <w:r w:rsidRPr="006C2AAB">
        <w:rPr>
          <w:snapToGrid w:val="0"/>
        </w:rPr>
        <w:t>in excess of</w:t>
      </w:r>
      <w:proofErr w:type="gramEnd"/>
      <w:r w:rsidRPr="006C2AAB">
        <w:rPr>
          <w:snapToGrid w:val="0"/>
        </w:rPr>
        <w:t xml:space="preserve"> </w:t>
      </w:r>
      <w:r w:rsidRPr="006C2AAB">
        <w:rPr>
          <w:b/>
          <w:snapToGrid w:val="0"/>
        </w:rPr>
        <w:t>$</w:t>
      </w:r>
      <w:r>
        <w:rPr>
          <w:b/>
          <w:snapToGrid w:val="0"/>
        </w:rPr>
        <w:t>50</w:t>
      </w:r>
      <w:r w:rsidRPr="006C2AAB">
        <w:rPr>
          <w:b/>
          <w:snapToGrid w:val="0"/>
        </w:rPr>
        <w:t>,000</w:t>
      </w:r>
    </w:p>
    <w:p w14:paraId="4750350A" w14:textId="292E12FE" w:rsidR="006C2AAB" w:rsidRPr="006C2AAB" w:rsidRDefault="006C2AAB" w:rsidP="006C2AAB">
      <w:pPr>
        <w:widowControl w:val="0"/>
        <w:tabs>
          <w:tab w:val="left" w:pos="-720"/>
        </w:tabs>
        <w:suppressAutoHyphens/>
        <w:ind w:left="1440"/>
        <w:rPr>
          <w:snapToGrid w:val="0"/>
        </w:rPr>
      </w:pPr>
      <w:r w:rsidRPr="006C2AAB">
        <w:rPr>
          <w:snapToGrid w:val="0"/>
        </w:rPr>
        <w:t xml:space="preserve">(2) Any order for a combination of items </w:t>
      </w:r>
      <w:proofErr w:type="gramStart"/>
      <w:r w:rsidRPr="006C2AAB">
        <w:rPr>
          <w:snapToGrid w:val="0"/>
        </w:rPr>
        <w:t>in excess of</w:t>
      </w:r>
      <w:proofErr w:type="gramEnd"/>
      <w:r w:rsidRPr="006C2AAB">
        <w:rPr>
          <w:snapToGrid w:val="0"/>
        </w:rPr>
        <w:t xml:space="preserve"> </w:t>
      </w:r>
      <w:r w:rsidRPr="006C2AAB">
        <w:rPr>
          <w:b/>
          <w:snapToGrid w:val="0"/>
        </w:rPr>
        <w:t>$</w:t>
      </w:r>
      <w:r w:rsidR="001F39A3">
        <w:rPr>
          <w:b/>
          <w:snapToGrid w:val="0"/>
        </w:rPr>
        <w:t>25</w:t>
      </w:r>
      <w:r w:rsidR="001F39A3" w:rsidRPr="006C2AAB">
        <w:rPr>
          <w:b/>
          <w:snapToGrid w:val="0"/>
        </w:rPr>
        <w:t>0</w:t>
      </w:r>
      <w:r w:rsidRPr="006C2AAB">
        <w:rPr>
          <w:b/>
          <w:snapToGrid w:val="0"/>
        </w:rPr>
        <w:t>,000</w:t>
      </w:r>
    </w:p>
    <w:p w14:paraId="22E72F5C" w14:textId="77777777" w:rsidR="006C2AAB" w:rsidRPr="00617E4A" w:rsidRDefault="006C2AAB" w:rsidP="006C2AAB">
      <w:pPr>
        <w:widowControl w:val="0"/>
        <w:tabs>
          <w:tab w:val="left" w:pos="-720"/>
        </w:tabs>
        <w:suppressAutoHyphens/>
        <w:spacing w:after="200"/>
        <w:rPr>
          <w:snapToGrid w:val="0"/>
        </w:rPr>
      </w:pPr>
    </w:p>
    <w:p w14:paraId="16E4CAC4" w14:textId="67682F2C" w:rsidR="0003504F" w:rsidRDefault="0003504F" w:rsidP="00617E4A">
      <w:pPr>
        <w:pStyle w:val="Heading2"/>
        <w:numPr>
          <w:ilvl w:val="0"/>
          <w:numId w:val="0"/>
        </w:numPr>
        <w:spacing w:after="120"/>
        <w:jc w:val="both"/>
        <w:rPr>
          <w:rFonts w:ascii="Times New Roman" w:hAnsi="Times New Roman" w:cs="Times New Roman"/>
        </w:rPr>
      </w:pPr>
      <w:bookmarkStart w:id="18" w:name="_Toc356296615"/>
      <w:bookmarkStart w:id="19" w:name="_Toc261602491"/>
      <w:bookmarkStart w:id="20" w:name="_Hlk45096748"/>
      <w:bookmarkEnd w:id="17"/>
      <w:bookmarkEnd w:id="18"/>
      <w:r>
        <w:rPr>
          <w:rFonts w:ascii="Times New Roman" w:hAnsi="Times New Roman" w:cs="Times New Roman"/>
        </w:rPr>
        <w:t>Project Specifications</w:t>
      </w:r>
      <w:bookmarkEnd w:id="19"/>
    </w:p>
    <w:p w14:paraId="62AC547B" w14:textId="679B6520" w:rsidR="00B02DEB" w:rsidRPr="00FB53A5" w:rsidRDefault="00B02DEB">
      <w:pPr>
        <w:widowControl w:val="0"/>
        <w:tabs>
          <w:tab w:val="left" w:pos="-720"/>
        </w:tabs>
        <w:suppressAutoHyphens/>
        <w:spacing w:after="200"/>
        <w:ind w:left="720"/>
        <w:jc w:val="both"/>
        <w:rPr>
          <w:snapToGrid w:val="0"/>
        </w:rPr>
      </w:pPr>
      <w:r w:rsidRPr="00FB53A5">
        <w:rPr>
          <w:snapToGrid w:val="0"/>
        </w:rPr>
        <w:t xml:space="preserve">Contractor is expected to follow </w:t>
      </w:r>
      <w:r w:rsidR="00C06A34" w:rsidRPr="00FB53A5">
        <w:rPr>
          <w:snapToGrid w:val="0"/>
        </w:rPr>
        <w:t>the</w:t>
      </w:r>
      <w:r w:rsidR="00F329BE" w:rsidRPr="00FB53A5">
        <w:rPr>
          <w:snapToGrid w:val="0"/>
        </w:rPr>
        <w:t xml:space="preserve"> project specifications,</w:t>
      </w:r>
      <w:r w:rsidRPr="00FB53A5">
        <w:rPr>
          <w:snapToGrid w:val="0"/>
        </w:rPr>
        <w:t xml:space="preserve"> </w:t>
      </w:r>
      <w:r w:rsidR="009B474C" w:rsidRPr="00FB53A5">
        <w:rPr>
          <w:snapToGrid w:val="0"/>
        </w:rPr>
        <w:t>site plans</w:t>
      </w:r>
      <w:r w:rsidR="00F329BE" w:rsidRPr="00FB53A5">
        <w:rPr>
          <w:snapToGrid w:val="0"/>
        </w:rPr>
        <w:t xml:space="preserve">, </w:t>
      </w:r>
      <w:r w:rsidR="001F16A9" w:rsidRPr="00FB53A5">
        <w:rPr>
          <w:snapToGrid w:val="0"/>
        </w:rPr>
        <w:t>permit requirements</w:t>
      </w:r>
      <w:r w:rsidR="00F329BE" w:rsidRPr="00FB53A5">
        <w:rPr>
          <w:snapToGrid w:val="0"/>
        </w:rPr>
        <w:t xml:space="preserve">, </w:t>
      </w:r>
      <w:r w:rsidR="00AF02D7" w:rsidRPr="00FB53A5">
        <w:rPr>
          <w:snapToGrid w:val="0"/>
        </w:rPr>
        <w:t xml:space="preserve">and all </w:t>
      </w:r>
      <w:r w:rsidR="00F329BE" w:rsidRPr="00FB53A5">
        <w:rPr>
          <w:snapToGrid w:val="0"/>
        </w:rPr>
        <w:t>state and county laws and standards</w:t>
      </w:r>
      <w:r w:rsidRPr="00FB53A5">
        <w:rPr>
          <w:snapToGrid w:val="0"/>
        </w:rPr>
        <w:t xml:space="preserve"> for this project</w:t>
      </w:r>
      <w:r w:rsidR="00BB406F" w:rsidRPr="00FB53A5">
        <w:rPr>
          <w:snapToGrid w:val="0"/>
        </w:rPr>
        <w:t>.</w:t>
      </w:r>
      <w:r w:rsidR="00C06A34" w:rsidRPr="00FB53A5">
        <w:rPr>
          <w:snapToGrid w:val="0"/>
        </w:rPr>
        <w:t xml:space="preserve"> </w:t>
      </w:r>
      <w:r w:rsidR="00FA5D35">
        <w:rPr>
          <w:snapToGrid w:val="0"/>
        </w:rPr>
        <w:t xml:space="preserve">The contractor would be required to provide 3 and 5 person modules for burn preparation and implementation. </w:t>
      </w:r>
      <w:r w:rsidR="008B0652">
        <w:rPr>
          <w:snapToGrid w:val="0"/>
        </w:rPr>
        <w:t>C</w:t>
      </w:r>
      <w:r w:rsidR="00FA5D35">
        <w:rPr>
          <w:snapToGrid w:val="0"/>
        </w:rPr>
        <w:t>rews could be ordered to construct handline and other tasks associated with preparing areas for burning.</w:t>
      </w:r>
      <w:r w:rsidR="008B0652">
        <w:rPr>
          <w:snapToGrid w:val="0"/>
        </w:rPr>
        <w:t xml:space="preserve"> Bids for handline construction (task #3) are separate and do not require line qualified workers. </w:t>
      </w:r>
    </w:p>
    <w:p w14:paraId="434592C7" w14:textId="1EB5B555" w:rsidR="001602E3" w:rsidRPr="001602E3" w:rsidRDefault="001602E3" w:rsidP="000068E9">
      <w:pPr>
        <w:widowControl w:val="0"/>
        <w:tabs>
          <w:tab w:val="left" w:pos="-720"/>
        </w:tabs>
        <w:suppressAutoHyphens/>
        <w:ind w:left="720"/>
        <w:jc w:val="both"/>
        <w:rPr>
          <w:snapToGrid w:val="0"/>
        </w:rPr>
      </w:pPr>
      <w:r w:rsidRPr="001602E3">
        <w:rPr>
          <w:snapToGrid w:val="0"/>
        </w:rPr>
        <w:t xml:space="preserve">Understory surface and ladder fuels will be treated with the objective to promote surface fire with flame lengths of four feet or less to facilitate direct suppression operations and reduce the risk of crown fire initiation. This will be done by reducing fuels to less than five tons per acre in the treatment areas. The intensity of these treatments will vary widely and depend on site specific conditions across the project area. Treatments will focus on the removal of young and/or suppressed advanced regeneration, removing slash and jackpot accumulations, removing medium and large shrubs where they contribute to vertical and horizontal fuel continuity and removing lower branches from residual trees. </w:t>
      </w:r>
    </w:p>
    <w:p w14:paraId="576B85C3" w14:textId="77777777" w:rsidR="000068E9" w:rsidRPr="000068E9" w:rsidRDefault="000068E9" w:rsidP="00277033">
      <w:pPr>
        <w:widowControl w:val="0"/>
        <w:tabs>
          <w:tab w:val="left" w:pos="-720"/>
        </w:tabs>
        <w:suppressAutoHyphens/>
        <w:jc w:val="both"/>
        <w:rPr>
          <w:bCs/>
          <w:snapToGrid w:val="0"/>
        </w:rPr>
      </w:pPr>
    </w:p>
    <w:p w14:paraId="59EC709B" w14:textId="77777777" w:rsidR="00387B58" w:rsidRDefault="00387B58" w:rsidP="007A5C21">
      <w:pPr>
        <w:widowControl w:val="0"/>
        <w:tabs>
          <w:tab w:val="left" w:pos="-720"/>
        </w:tabs>
        <w:suppressAutoHyphens/>
        <w:jc w:val="both"/>
        <w:rPr>
          <w:bCs/>
          <w:snapToGrid w:val="0"/>
        </w:rPr>
      </w:pPr>
    </w:p>
    <w:p w14:paraId="4C567E08" w14:textId="77777777" w:rsidR="00387B58" w:rsidRPr="00387B58" w:rsidRDefault="00387B58" w:rsidP="00387B58">
      <w:pPr>
        <w:widowControl w:val="0"/>
        <w:tabs>
          <w:tab w:val="left" w:pos="-720"/>
        </w:tabs>
        <w:suppressAutoHyphens/>
        <w:jc w:val="both"/>
        <w:rPr>
          <w:b/>
          <w:bCs/>
          <w:snapToGrid w:val="0"/>
        </w:rPr>
      </w:pPr>
      <w:bookmarkStart w:id="21" w:name="_Toc35892313"/>
      <w:r w:rsidRPr="00387B58">
        <w:rPr>
          <w:b/>
          <w:bCs/>
          <w:snapToGrid w:val="0"/>
        </w:rPr>
        <w:t>Burn Preparation and Implementation Modules</w:t>
      </w:r>
      <w:bookmarkEnd w:id="21"/>
    </w:p>
    <w:p w14:paraId="0FEE733D" w14:textId="77777777" w:rsidR="00387B58" w:rsidRDefault="00387B58" w:rsidP="00387B58">
      <w:pPr>
        <w:widowControl w:val="0"/>
        <w:tabs>
          <w:tab w:val="left" w:pos="-720"/>
        </w:tabs>
        <w:suppressAutoHyphens/>
        <w:ind w:left="720"/>
        <w:jc w:val="both"/>
        <w:rPr>
          <w:bCs/>
          <w:snapToGrid w:val="0"/>
          <w:u w:val="single"/>
        </w:rPr>
      </w:pPr>
    </w:p>
    <w:p w14:paraId="2D2DCF9A" w14:textId="7B79EFB9" w:rsidR="00387B58" w:rsidRPr="00387B58" w:rsidRDefault="00387B58" w:rsidP="00387B58">
      <w:pPr>
        <w:widowControl w:val="0"/>
        <w:tabs>
          <w:tab w:val="left" w:pos="-720"/>
        </w:tabs>
        <w:suppressAutoHyphens/>
        <w:ind w:left="720"/>
        <w:rPr>
          <w:bCs/>
          <w:snapToGrid w:val="0"/>
          <w:u w:val="single"/>
        </w:rPr>
      </w:pPr>
      <w:bookmarkStart w:id="22" w:name="_Hlk97043752"/>
      <w:r w:rsidRPr="00387B58">
        <w:rPr>
          <w:bCs/>
          <w:snapToGrid w:val="0"/>
          <w:u w:val="single"/>
        </w:rPr>
        <w:t>Three-Person Burn Preparation Module</w:t>
      </w:r>
    </w:p>
    <w:p w14:paraId="5182007D" w14:textId="77777777" w:rsidR="00387B58" w:rsidRPr="00387B58" w:rsidRDefault="00387B58" w:rsidP="00387B58">
      <w:pPr>
        <w:widowControl w:val="0"/>
        <w:tabs>
          <w:tab w:val="left" w:pos="-720"/>
        </w:tabs>
        <w:suppressAutoHyphens/>
        <w:ind w:left="720"/>
        <w:rPr>
          <w:bCs/>
          <w:snapToGrid w:val="0"/>
        </w:rPr>
      </w:pPr>
    </w:p>
    <w:p w14:paraId="0359A86F" w14:textId="0CA0D945" w:rsidR="00387B58" w:rsidRPr="00387B58" w:rsidRDefault="00387B58" w:rsidP="00387B58">
      <w:pPr>
        <w:widowControl w:val="0"/>
        <w:tabs>
          <w:tab w:val="left" w:pos="-720"/>
        </w:tabs>
        <w:suppressAutoHyphens/>
        <w:ind w:left="720"/>
        <w:rPr>
          <w:bCs/>
          <w:snapToGrid w:val="0"/>
        </w:rPr>
      </w:pPr>
      <w:r w:rsidRPr="00387B58">
        <w:rPr>
          <w:bCs/>
          <w:snapToGrid w:val="0"/>
        </w:rPr>
        <w:t xml:space="preserve">Crews may be ordered by the </w:t>
      </w:r>
      <w:r w:rsidR="008B723B">
        <w:rPr>
          <w:bCs/>
          <w:snapToGrid w:val="0"/>
        </w:rPr>
        <w:t>SVRCD</w:t>
      </w:r>
      <w:r w:rsidRPr="00387B58">
        <w:rPr>
          <w:bCs/>
          <w:snapToGrid w:val="0"/>
        </w:rPr>
        <w:t xml:space="preserve"> when the </w:t>
      </w:r>
      <w:r w:rsidR="008B723B">
        <w:rPr>
          <w:bCs/>
          <w:snapToGrid w:val="0"/>
        </w:rPr>
        <w:t>SVRCD</w:t>
      </w:r>
      <w:r w:rsidRPr="00387B58">
        <w:rPr>
          <w:bCs/>
          <w:snapToGrid w:val="0"/>
        </w:rPr>
        <w:t xml:space="preserve"> needs preparation assistance in one or more burn units. These operations include the following: building, trimming, and recovering handpiles, handline construction, lop and scattering of slash debris, brushing handlines, pullback of fuels from handlines and leave trees, cutting trees &lt;= 8 inches </w:t>
      </w:r>
      <w:proofErr w:type="spellStart"/>
      <w:r w:rsidRPr="00387B58">
        <w:rPr>
          <w:bCs/>
          <w:snapToGrid w:val="0"/>
        </w:rPr>
        <w:t>dbh</w:t>
      </w:r>
      <w:proofErr w:type="spellEnd"/>
      <w:r w:rsidRPr="00387B58">
        <w:rPr>
          <w:bCs/>
          <w:snapToGrid w:val="0"/>
        </w:rPr>
        <w:t xml:space="preserve">, and pruning trees. </w:t>
      </w:r>
      <w:bookmarkEnd w:id="22"/>
      <w:r w:rsidRPr="00387B58">
        <w:rPr>
          <w:bCs/>
          <w:snapToGrid w:val="0"/>
        </w:rPr>
        <w:t xml:space="preserve">Crews can be ordered for any one of the above operations, a combination, or </w:t>
      </w:r>
      <w:proofErr w:type="gramStart"/>
      <w:r w:rsidRPr="00387B58">
        <w:rPr>
          <w:bCs/>
          <w:snapToGrid w:val="0"/>
        </w:rPr>
        <w:t>all of</w:t>
      </w:r>
      <w:proofErr w:type="gramEnd"/>
      <w:r w:rsidRPr="00387B58">
        <w:rPr>
          <w:bCs/>
          <w:snapToGrid w:val="0"/>
        </w:rPr>
        <w:t xml:space="preserve"> the operations.</w:t>
      </w:r>
    </w:p>
    <w:p w14:paraId="219F68D1" w14:textId="2FD8E080" w:rsidR="00387B58" w:rsidRPr="00387B58" w:rsidRDefault="00387B58" w:rsidP="00387B58">
      <w:pPr>
        <w:widowControl w:val="0"/>
        <w:tabs>
          <w:tab w:val="left" w:pos="-720"/>
        </w:tabs>
        <w:suppressAutoHyphens/>
        <w:ind w:left="720"/>
        <w:rPr>
          <w:bCs/>
          <w:snapToGrid w:val="0"/>
        </w:rPr>
      </w:pPr>
      <w:r w:rsidRPr="00387B58">
        <w:rPr>
          <w:bCs/>
          <w:snapToGrid w:val="0"/>
        </w:rPr>
        <w:t xml:space="preserve">Work assignments are based on an 8 hour </w:t>
      </w:r>
      <w:r w:rsidR="00533467">
        <w:rPr>
          <w:bCs/>
          <w:snapToGrid w:val="0"/>
        </w:rPr>
        <w:t xml:space="preserve">or </w:t>
      </w:r>
      <w:proofErr w:type="gramStart"/>
      <w:r w:rsidR="00533467">
        <w:rPr>
          <w:bCs/>
          <w:snapToGrid w:val="0"/>
        </w:rPr>
        <w:t>10 hour</w:t>
      </w:r>
      <w:proofErr w:type="gramEnd"/>
      <w:r w:rsidR="00533467">
        <w:rPr>
          <w:bCs/>
          <w:snapToGrid w:val="0"/>
        </w:rPr>
        <w:t xml:space="preserve"> </w:t>
      </w:r>
      <w:r w:rsidRPr="00387B58">
        <w:rPr>
          <w:bCs/>
          <w:snapToGrid w:val="0"/>
        </w:rPr>
        <w:t>workday excluding travel, lunch, and breaks.</w:t>
      </w:r>
    </w:p>
    <w:p w14:paraId="7B84E021" w14:textId="77777777" w:rsidR="00387B58" w:rsidRPr="00387B58" w:rsidRDefault="00387B58" w:rsidP="00387B58">
      <w:pPr>
        <w:widowControl w:val="0"/>
        <w:tabs>
          <w:tab w:val="left" w:pos="-720"/>
        </w:tabs>
        <w:suppressAutoHyphens/>
        <w:ind w:left="720"/>
        <w:rPr>
          <w:bCs/>
          <w:snapToGrid w:val="0"/>
        </w:rPr>
      </w:pPr>
      <w:r w:rsidRPr="00387B58">
        <w:rPr>
          <w:bCs/>
          <w:snapToGrid w:val="0"/>
        </w:rPr>
        <w:t>The following are the description of requirements for personnel, transportation, and equipment.</w:t>
      </w:r>
    </w:p>
    <w:p w14:paraId="339759C2" w14:textId="77777777" w:rsidR="00387B58" w:rsidRPr="00387B58" w:rsidRDefault="00387B58" w:rsidP="00387B58">
      <w:pPr>
        <w:widowControl w:val="0"/>
        <w:numPr>
          <w:ilvl w:val="1"/>
          <w:numId w:val="30"/>
        </w:numPr>
        <w:tabs>
          <w:tab w:val="left" w:pos="-720"/>
        </w:tabs>
        <w:suppressAutoHyphens/>
        <w:rPr>
          <w:bCs/>
          <w:snapToGrid w:val="0"/>
        </w:rPr>
      </w:pPr>
      <w:r w:rsidRPr="00387B58">
        <w:rPr>
          <w:bCs/>
          <w:snapToGrid w:val="0"/>
        </w:rPr>
        <w:t>Three (3) persons</w:t>
      </w:r>
    </w:p>
    <w:p w14:paraId="505B4669" w14:textId="77777777" w:rsidR="00387B58" w:rsidRPr="00387B58" w:rsidRDefault="00387B58" w:rsidP="00387B58">
      <w:pPr>
        <w:widowControl w:val="0"/>
        <w:numPr>
          <w:ilvl w:val="1"/>
          <w:numId w:val="30"/>
        </w:numPr>
        <w:tabs>
          <w:tab w:val="left" w:pos="-720"/>
        </w:tabs>
        <w:suppressAutoHyphens/>
        <w:rPr>
          <w:bCs/>
          <w:snapToGrid w:val="0"/>
        </w:rPr>
      </w:pPr>
      <w:r w:rsidRPr="00387B58">
        <w:rPr>
          <w:bCs/>
          <w:snapToGrid w:val="0"/>
        </w:rPr>
        <w:t>Transportation 1 vehicle</w:t>
      </w:r>
    </w:p>
    <w:p w14:paraId="58A9094D" w14:textId="680DF53C" w:rsidR="00387B58" w:rsidRPr="00387B58" w:rsidRDefault="00387B58" w:rsidP="00387B58">
      <w:pPr>
        <w:widowControl w:val="0"/>
        <w:numPr>
          <w:ilvl w:val="1"/>
          <w:numId w:val="30"/>
        </w:numPr>
        <w:tabs>
          <w:tab w:val="left" w:pos="-720"/>
        </w:tabs>
        <w:suppressAutoHyphens/>
        <w:rPr>
          <w:bCs/>
          <w:snapToGrid w:val="0"/>
        </w:rPr>
      </w:pPr>
      <w:r w:rsidRPr="00387B58">
        <w:rPr>
          <w:bCs/>
          <w:snapToGrid w:val="0"/>
        </w:rPr>
        <w:t>Equipment: 3 chainsaws (saw gas and supplies,</w:t>
      </w:r>
      <w:r w:rsidR="007B0922">
        <w:rPr>
          <w:bCs/>
          <w:snapToGrid w:val="0"/>
        </w:rPr>
        <w:t xml:space="preserve"> 1 HT radio,</w:t>
      </w:r>
      <w:r w:rsidRPr="00387B58">
        <w:rPr>
          <w:bCs/>
          <w:snapToGrid w:val="0"/>
        </w:rPr>
        <w:t xml:space="preserve"> 2 </w:t>
      </w:r>
      <w:proofErr w:type="spellStart"/>
      <w:r w:rsidRPr="00387B58">
        <w:rPr>
          <w:bCs/>
          <w:snapToGrid w:val="0"/>
        </w:rPr>
        <w:t>pulaski</w:t>
      </w:r>
      <w:r w:rsidR="001558F6">
        <w:rPr>
          <w:bCs/>
          <w:snapToGrid w:val="0"/>
        </w:rPr>
        <w:t>s</w:t>
      </w:r>
      <w:proofErr w:type="spellEnd"/>
      <w:r w:rsidRPr="00387B58">
        <w:rPr>
          <w:bCs/>
          <w:snapToGrid w:val="0"/>
        </w:rPr>
        <w:t xml:space="preserve">, 2 shovels, 2 </w:t>
      </w:r>
      <w:proofErr w:type="spellStart"/>
      <w:r w:rsidRPr="00387B58">
        <w:rPr>
          <w:bCs/>
          <w:snapToGrid w:val="0"/>
        </w:rPr>
        <w:t>scapers</w:t>
      </w:r>
      <w:proofErr w:type="spellEnd"/>
      <w:r w:rsidRPr="00387B58">
        <w:rPr>
          <w:bCs/>
          <w:snapToGrid w:val="0"/>
        </w:rPr>
        <w:t>).</w:t>
      </w:r>
    </w:p>
    <w:p w14:paraId="67D6C309" w14:textId="77777777" w:rsidR="00387B58" w:rsidRPr="00387B58" w:rsidRDefault="00387B58" w:rsidP="00387B58">
      <w:pPr>
        <w:widowControl w:val="0"/>
        <w:tabs>
          <w:tab w:val="left" w:pos="-720"/>
        </w:tabs>
        <w:suppressAutoHyphens/>
        <w:ind w:left="720"/>
        <w:rPr>
          <w:bCs/>
          <w:snapToGrid w:val="0"/>
        </w:rPr>
      </w:pPr>
      <w:bookmarkStart w:id="23" w:name="Five_Person_Burn_Crew"/>
      <w:bookmarkEnd w:id="23"/>
    </w:p>
    <w:p w14:paraId="350517F9" w14:textId="77777777" w:rsidR="00387B58" w:rsidRPr="00387B58" w:rsidRDefault="00387B58" w:rsidP="00387B58">
      <w:pPr>
        <w:widowControl w:val="0"/>
        <w:tabs>
          <w:tab w:val="left" w:pos="-720"/>
        </w:tabs>
        <w:suppressAutoHyphens/>
        <w:ind w:left="720"/>
        <w:rPr>
          <w:bCs/>
          <w:snapToGrid w:val="0"/>
          <w:u w:val="single"/>
        </w:rPr>
      </w:pPr>
      <w:r w:rsidRPr="00387B58">
        <w:rPr>
          <w:bCs/>
          <w:snapToGrid w:val="0"/>
          <w:u w:val="single"/>
        </w:rPr>
        <w:t>Five-Person Burn Module</w:t>
      </w:r>
    </w:p>
    <w:p w14:paraId="1F756DEC" w14:textId="77777777" w:rsidR="00387B58" w:rsidRPr="00387B58" w:rsidRDefault="00387B58" w:rsidP="00387B58">
      <w:pPr>
        <w:widowControl w:val="0"/>
        <w:tabs>
          <w:tab w:val="left" w:pos="-720"/>
        </w:tabs>
        <w:suppressAutoHyphens/>
        <w:ind w:left="720"/>
        <w:rPr>
          <w:bCs/>
          <w:snapToGrid w:val="0"/>
        </w:rPr>
      </w:pPr>
    </w:p>
    <w:p w14:paraId="7706AEA1" w14:textId="7075BDEA" w:rsidR="00387B58" w:rsidRPr="00387B58" w:rsidRDefault="00387B58" w:rsidP="00387B58">
      <w:pPr>
        <w:widowControl w:val="0"/>
        <w:tabs>
          <w:tab w:val="left" w:pos="-720"/>
        </w:tabs>
        <w:suppressAutoHyphens/>
        <w:ind w:left="720"/>
        <w:rPr>
          <w:bCs/>
          <w:snapToGrid w:val="0"/>
        </w:rPr>
      </w:pPr>
      <w:bookmarkStart w:id="24" w:name="_Hlk97043973"/>
      <w:r w:rsidRPr="00387B58">
        <w:rPr>
          <w:bCs/>
          <w:snapToGrid w:val="0"/>
        </w:rPr>
        <w:t xml:space="preserve">Five-Person Burn Modules may be ordered by the </w:t>
      </w:r>
      <w:r w:rsidR="008B723B">
        <w:rPr>
          <w:bCs/>
          <w:snapToGrid w:val="0"/>
        </w:rPr>
        <w:t>SVRCD</w:t>
      </w:r>
      <w:r w:rsidRPr="00387B58">
        <w:rPr>
          <w:bCs/>
          <w:snapToGrid w:val="0"/>
        </w:rPr>
        <w:t xml:space="preserve"> </w:t>
      </w:r>
      <w:proofErr w:type="gramStart"/>
      <w:r w:rsidRPr="00387B58">
        <w:rPr>
          <w:bCs/>
          <w:snapToGrid w:val="0"/>
        </w:rPr>
        <w:t>on a daily basis</w:t>
      </w:r>
      <w:proofErr w:type="gramEnd"/>
      <w:r w:rsidRPr="00387B58">
        <w:rPr>
          <w:bCs/>
          <w:snapToGrid w:val="0"/>
        </w:rPr>
        <w:t xml:space="preserve"> in need of preparation </w:t>
      </w:r>
      <w:r w:rsidRPr="00387B58">
        <w:rPr>
          <w:bCs/>
          <w:snapToGrid w:val="0"/>
        </w:rPr>
        <w:lastRenderedPageBreak/>
        <w:t xml:space="preserve">or implementation assistance in one or more burn units. Multiple 5-person modules may be requested for any given day. Requests for modules will occur at least 48 hours prior to the expected reporting time at the work location (or a timeframe specified in an individual task order). </w:t>
      </w:r>
      <w:r>
        <w:rPr>
          <w:bCs/>
          <w:snapToGrid w:val="0"/>
        </w:rPr>
        <w:t>C</w:t>
      </w:r>
      <w:r w:rsidRPr="00387B58">
        <w:rPr>
          <w:bCs/>
          <w:snapToGrid w:val="0"/>
        </w:rPr>
        <w:t>ancelations of ordered modules will occur 18 hours prior to the scheduled reporting date/time (unless otherwise specified in an individual task order).</w:t>
      </w:r>
    </w:p>
    <w:p w14:paraId="566643A8" w14:textId="77777777" w:rsidR="00387B58" w:rsidRPr="00387B58" w:rsidRDefault="00387B58" w:rsidP="00387B58">
      <w:pPr>
        <w:widowControl w:val="0"/>
        <w:tabs>
          <w:tab w:val="left" w:pos="-720"/>
        </w:tabs>
        <w:suppressAutoHyphens/>
        <w:ind w:left="720"/>
        <w:rPr>
          <w:bCs/>
          <w:snapToGrid w:val="0"/>
        </w:rPr>
      </w:pPr>
    </w:p>
    <w:p w14:paraId="2C3E76E6" w14:textId="49425430" w:rsidR="00387B58" w:rsidRPr="00387B58" w:rsidRDefault="00387B58" w:rsidP="00387B58">
      <w:pPr>
        <w:widowControl w:val="0"/>
        <w:tabs>
          <w:tab w:val="left" w:pos="-720"/>
        </w:tabs>
        <w:suppressAutoHyphens/>
        <w:ind w:left="720"/>
        <w:rPr>
          <w:bCs/>
          <w:snapToGrid w:val="0"/>
        </w:rPr>
      </w:pPr>
      <w:r w:rsidRPr="00387B58">
        <w:rPr>
          <w:bCs/>
          <w:snapToGrid w:val="0"/>
        </w:rPr>
        <w:t xml:space="preserve">Preparation operations include the following: building, trimming, and recovering hand piles, handline construction, chipping, thinning, lop and scattering of slash debris, brushing handlines, pullback of fuels from handlines and leave trees, cutting trees less than 8 inches </w:t>
      </w:r>
      <w:proofErr w:type="spellStart"/>
      <w:r w:rsidRPr="00387B58">
        <w:rPr>
          <w:bCs/>
          <w:snapToGrid w:val="0"/>
        </w:rPr>
        <w:t>dbh</w:t>
      </w:r>
      <w:proofErr w:type="spellEnd"/>
      <w:r w:rsidRPr="00387B58">
        <w:rPr>
          <w:bCs/>
          <w:snapToGrid w:val="0"/>
        </w:rPr>
        <w:t>, pruning, or implementation of prescribed fire operations.</w:t>
      </w:r>
    </w:p>
    <w:p w14:paraId="73641A7C" w14:textId="77777777" w:rsidR="00387B58" w:rsidRPr="00387B58" w:rsidRDefault="00387B58" w:rsidP="00387B58">
      <w:pPr>
        <w:widowControl w:val="0"/>
        <w:tabs>
          <w:tab w:val="left" w:pos="-720"/>
        </w:tabs>
        <w:suppressAutoHyphens/>
        <w:ind w:left="720"/>
        <w:rPr>
          <w:bCs/>
          <w:snapToGrid w:val="0"/>
        </w:rPr>
      </w:pPr>
    </w:p>
    <w:p w14:paraId="62590B72" w14:textId="36218193" w:rsidR="00387B58" w:rsidRPr="00387B58" w:rsidRDefault="00387B58" w:rsidP="00387B58">
      <w:pPr>
        <w:widowControl w:val="0"/>
        <w:tabs>
          <w:tab w:val="left" w:pos="-720"/>
        </w:tabs>
        <w:suppressAutoHyphens/>
        <w:ind w:left="720"/>
        <w:rPr>
          <w:bCs/>
          <w:snapToGrid w:val="0"/>
        </w:rPr>
      </w:pPr>
      <w:r w:rsidRPr="00387B58">
        <w:rPr>
          <w:bCs/>
          <w:snapToGrid w:val="0"/>
        </w:rPr>
        <w:t xml:space="preserve">Implementation of prescribed fire operations may include the following: igniting hand piles and machine piles, igniting broadcast burn units, monitoring for spot fires and slop-overs, constructing </w:t>
      </w:r>
      <w:proofErr w:type="spellStart"/>
      <w:r w:rsidRPr="00387B58">
        <w:rPr>
          <w:bCs/>
          <w:snapToGrid w:val="0"/>
        </w:rPr>
        <w:t>fireline</w:t>
      </w:r>
      <w:proofErr w:type="spellEnd"/>
      <w:r w:rsidRPr="00387B58">
        <w:rPr>
          <w:bCs/>
          <w:snapToGrid w:val="0"/>
        </w:rPr>
        <w:t xml:space="preserve"> around spot fires and slop-overs or to halt fire spread within a unit, extinguishing spot fires and </w:t>
      </w:r>
      <w:proofErr w:type="spellStart"/>
      <w:r w:rsidRPr="00387B58">
        <w:rPr>
          <w:bCs/>
          <w:snapToGrid w:val="0"/>
        </w:rPr>
        <w:t>slopovers</w:t>
      </w:r>
      <w:proofErr w:type="spellEnd"/>
      <w:r w:rsidRPr="00387B58">
        <w:rPr>
          <w:bCs/>
          <w:snapToGrid w:val="0"/>
        </w:rPr>
        <w:t xml:space="preserve"> with water, mop-up, and patrol. </w:t>
      </w:r>
      <w:bookmarkEnd w:id="24"/>
      <w:r w:rsidRPr="00387B58">
        <w:rPr>
          <w:bCs/>
          <w:snapToGrid w:val="0"/>
        </w:rPr>
        <w:t>Definitions of the activities will adhere to National Wildfire Coordinating Group (NWCG) definitions (https://www.nwcg.gov/glossary/a-z).</w:t>
      </w:r>
    </w:p>
    <w:p w14:paraId="0D18ECC2" w14:textId="77777777" w:rsidR="00387B58" w:rsidRPr="00387B58" w:rsidRDefault="00387B58" w:rsidP="00387B58">
      <w:pPr>
        <w:widowControl w:val="0"/>
        <w:tabs>
          <w:tab w:val="left" w:pos="-720"/>
        </w:tabs>
        <w:suppressAutoHyphens/>
        <w:ind w:left="720"/>
        <w:rPr>
          <w:bCs/>
          <w:snapToGrid w:val="0"/>
        </w:rPr>
      </w:pPr>
    </w:p>
    <w:p w14:paraId="103F87E0" w14:textId="2E37166B" w:rsidR="00387B58" w:rsidRPr="00387B58" w:rsidRDefault="00387B58" w:rsidP="00387B58">
      <w:pPr>
        <w:widowControl w:val="0"/>
        <w:tabs>
          <w:tab w:val="left" w:pos="-720"/>
        </w:tabs>
        <w:suppressAutoHyphens/>
        <w:ind w:left="720"/>
        <w:rPr>
          <w:bCs/>
          <w:snapToGrid w:val="0"/>
        </w:rPr>
      </w:pPr>
      <w:r w:rsidRPr="00387B58">
        <w:rPr>
          <w:bCs/>
          <w:snapToGrid w:val="0"/>
        </w:rPr>
        <w:t xml:space="preserve">Modules can be ordered for any one of the above operations, a combination, or </w:t>
      </w:r>
      <w:proofErr w:type="gramStart"/>
      <w:r w:rsidRPr="00387B58">
        <w:rPr>
          <w:bCs/>
          <w:snapToGrid w:val="0"/>
        </w:rPr>
        <w:t>all of</w:t>
      </w:r>
      <w:proofErr w:type="gramEnd"/>
      <w:r w:rsidRPr="00387B58">
        <w:rPr>
          <w:bCs/>
          <w:snapToGrid w:val="0"/>
        </w:rPr>
        <w:t xml:space="preserve"> the operations. Modules shall be prepared to hike up to one mile from the vehicle to the work location. Work assignments are based on an 8 hour </w:t>
      </w:r>
      <w:r w:rsidR="00533467">
        <w:rPr>
          <w:bCs/>
          <w:snapToGrid w:val="0"/>
        </w:rPr>
        <w:t xml:space="preserve">or </w:t>
      </w:r>
      <w:proofErr w:type="gramStart"/>
      <w:r w:rsidR="00533467">
        <w:rPr>
          <w:bCs/>
          <w:snapToGrid w:val="0"/>
        </w:rPr>
        <w:t>10 hour</w:t>
      </w:r>
      <w:proofErr w:type="gramEnd"/>
      <w:r w:rsidR="00533467">
        <w:rPr>
          <w:bCs/>
          <w:snapToGrid w:val="0"/>
        </w:rPr>
        <w:t xml:space="preserve"> </w:t>
      </w:r>
      <w:r w:rsidRPr="00387B58">
        <w:rPr>
          <w:bCs/>
          <w:snapToGrid w:val="0"/>
        </w:rPr>
        <w:t>workday excluding travel, lunch, and breaks.</w:t>
      </w:r>
    </w:p>
    <w:p w14:paraId="704C5518" w14:textId="77777777" w:rsidR="00387B58" w:rsidRPr="00387B58" w:rsidRDefault="00387B58" w:rsidP="00387B58">
      <w:pPr>
        <w:widowControl w:val="0"/>
        <w:tabs>
          <w:tab w:val="left" w:pos="-720"/>
        </w:tabs>
        <w:suppressAutoHyphens/>
        <w:ind w:left="720"/>
        <w:rPr>
          <w:bCs/>
          <w:snapToGrid w:val="0"/>
        </w:rPr>
      </w:pPr>
    </w:p>
    <w:p w14:paraId="3B6966D1" w14:textId="259B6A90" w:rsidR="00387B58" w:rsidRDefault="00387B58" w:rsidP="00387B58">
      <w:pPr>
        <w:widowControl w:val="0"/>
        <w:tabs>
          <w:tab w:val="left" w:pos="-720"/>
        </w:tabs>
        <w:suppressAutoHyphens/>
        <w:ind w:left="720"/>
        <w:rPr>
          <w:bCs/>
          <w:snapToGrid w:val="0"/>
          <w:lang w:bidi="en-US"/>
        </w:rPr>
      </w:pPr>
      <w:r w:rsidRPr="00387B58">
        <w:rPr>
          <w:bCs/>
          <w:snapToGrid w:val="0"/>
          <w:lang w:bidi="en-US"/>
        </w:rPr>
        <w:t xml:space="preserve">Site specific direction will be given daily by the </w:t>
      </w:r>
      <w:r>
        <w:rPr>
          <w:bCs/>
          <w:snapToGrid w:val="0"/>
          <w:lang w:bidi="en-US"/>
        </w:rPr>
        <w:t>project manager</w:t>
      </w:r>
      <w:r w:rsidRPr="00387B58">
        <w:rPr>
          <w:bCs/>
          <w:snapToGrid w:val="0"/>
          <w:lang w:bidi="en-US"/>
        </w:rPr>
        <w:t>. In some cases, the project inspector may be the prescribed fire burn boss. Site-specific project specifications will be addressed in each task order.</w:t>
      </w:r>
    </w:p>
    <w:p w14:paraId="07F34FAD" w14:textId="77777777" w:rsidR="00387B58" w:rsidRPr="00387B58" w:rsidRDefault="00387B58" w:rsidP="00387B58">
      <w:pPr>
        <w:widowControl w:val="0"/>
        <w:tabs>
          <w:tab w:val="left" w:pos="-720"/>
        </w:tabs>
        <w:suppressAutoHyphens/>
        <w:ind w:left="720"/>
        <w:rPr>
          <w:bCs/>
          <w:snapToGrid w:val="0"/>
          <w:lang w:bidi="en-US"/>
        </w:rPr>
      </w:pPr>
    </w:p>
    <w:p w14:paraId="559A2562" w14:textId="77777777" w:rsidR="00387B58" w:rsidRPr="00387B58" w:rsidRDefault="00387B58" w:rsidP="00387B58">
      <w:pPr>
        <w:widowControl w:val="0"/>
        <w:tabs>
          <w:tab w:val="left" w:pos="-720"/>
        </w:tabs>
        <w:suppressAutoHyphens/>
        <w:ind w:left="630"/>
        <w:rPr>
          <w:b/>
          <w:bCs/>
          <w:snapToGrid w:val="0"/>
        </w:rPr>
      </w:pPr>
      <w:bookmarkStart w:id="25" w:name="_Toc35892314"/>
      <w:r w:rsidRPr="00387B58">
        <w:rPr>
          <w:b/>
          <w:bCs/>
          <w:snapToGrid w:val="0"/>
        </w:rPr>
        <w:t>Fire Line Work Requirements for 5-person Burn Modules</w:t>
      </w:r>
      <w:bookmarkEnd w:id="25"/>
    </w:p>
    <w:p w14:paraId="1599090E" w14:textId="77777777" w:rsidR="00387B58" w:rsidRPr="00387B58" w:rsidRDefault="00387B58" w:rsidP="00387B58">
      <w:pPr>
        <w:widowControl w:val="0"/>
        <w:tabs>
          <w:tab w:val="left" w:pos="-720"/>
        </w:tabs>
        <w:suppressAutoHyphens/>
        <w:ind w:left="630"/>
        <w:rPr>
          <w:bCs/>
          <w:snapToGrid w:val="0"/>
          <w:lang w:bidi="en-US"/>
        </w:rPr>
      </w:pPr>
      <w:r w:rsidRPr="00387B58">
        <w:rPr>
          <w:bCs/>
          <w:snapToGrid w:val="0"/>
          <w:lang w:bidi="en-US"/>
        </w:rPr>
        <w:t>Personnel, Transportation, and Equipment</w:t>
      </w:r>
    </w:p>
    <w:p w14:paraId="2AFD1981" w14:textId="77777777" w:rsidR="00387B58" w:rsidRPr="00387B58" w:rsidRDefault="00387B58" w:rsidP="00387B58">
      <w:pPr>
        <w:widowControl w:val="0"/>
        <w:tabs>
          <w:tab w:val="left" w:pos="-720"/>
        </w:tabs>
        <w:suppressAutoHyphens/>
        <w:ind w:left="720"/>
        <w:rPr>
          <w:b/>
          <w:bCs/>
          <w:snapToGrid w:val="0"/>
          <w:lang w:bidi="en-US"/>
        </w:rPr>
      </w:pPr>
    </w:p>
    <w:p w14:paraId="4AC84547" w14:textId="77777777" w:rsidR="00387B58" w:rsidRPr="00387B58" w:rsidRDefault="00387B58" w:rsidP="00387B58">
      <w:pPr>
        <w:widowControl w:val="0"/>
        <w:tabs>
          <w:tab w:val="left" w:pos="-720"/>
        </w:tabs>
        <w:suppressAutoHyphens/>
        <w:ind w:left="720"/>
        <w:rPr>
          <w:bCs/>
          <w:snapToGrid w:val="0"/>
          <w:lang w:bidi="en-US"/>
        </w:rPr>
      </w:pPr>
      <w:r w:rsidRPr="00387B58">
        <w:rPr>
          <w:bCs/>
          <w:snapToGrid w:val="0"/>
          <w:lang w:bidi="en-US"/>
        </w:rPr>
        <w:t>The following are the descriptions of requirements for personnel, transportation, and equipment for each 5-person module:</w:t>
      </w:r>
    </w:p>
    <w:p w14:paraId="00167F5A" w14:textId="77777777" w:rsidR="00387B58" w:rsidRPr="00387B58" w:rsidRDefault="00387B58" w:rsidP="00387B58">
      <w:pPr>
        <w:widowControl w:val="0"/>
        <w:tabs>
          <w:tab w:val="left" w:pos="-720"/>
        </w:tabs>
        <w:suppressAutoHyphens/>
        <w:ind w:left="720"/>
        <w:rPr>
          <w:bCs/>
          <w:snapToGrid w:val="0"/>
          <w:lang w:bidi="en-US"/>
        </w:rPr>
      </w:pPr>
    </w:p>
    <w:p w14:paraId="7A2048E7" w14:textId="77777777" w:rsidR="00387B58" w:rsidRPr="00222FD7" w:rsidRDefault="00387B58" w:rsidP="00222FD7">
      <w:pPr>
        <w:widowControl w:val="0"/>
        <w:numPr>
          <w:ilvl w:val="0"/>
          <w:numId w:val="29"/>
        </w:numPr>
        <w:tabs>
          <w:tab w:val="left" w:pos="-720"/>
        </w:tabs>
        <w:suppressAutoHyphens/>
        <w:rPr>
          <w:bCs/>
          <w:snapToGrid w:val="0"/>
          <w:lang w:bidi="en-US"/>
        </w:rPr>
      </w:pPr>
      <w:r w:rsidRPr="00222FD7">
        <w:rPr>
          <w:bCs/>
          <w:snapToGrid w:val="0"/>
          <w:lang w:bidi="en-US"/>
        </w:rPr>
        <w:t>Five (5) persons; at least one person will be able to handle administrative responsibilities for the module on behalf of the contractor; this person shall be proficient in written and spoken English.</w:t>
      </w:r>
    </w:p>
    <w:p w14:paraId="4399C260" w14:textId="77777777" w:rsidR="00387B58" w:rsidRPr="00222FD7" w:rsidRDefault="00387B58" w:rsidP="00222FD7">
      <w:pPr>
        <w:widowControl w:val="0"/>
        <w:numPr>
          <w:ilvl w:val="0"/>
          <w:numId w:val="29"/>
        </w:numPr>
        <w:tabs>
          <w:tab w:val="left" w:pos="-720"/>
        </w:tabs>
        <w:suppressAutoHyphens/>
        <w:rPr>
          <w:bCs/>
          <w:snapToGrid w:val="0"/>
          <w:lang w:bidi="en-US"/>
        </w:rPr>
      </w:pPr>
      <w:r w:rsidRPr="00222FD7">
        <w:rPr>
          <w:bCs/>
          <w:snapToGrid w:val="0"/>
          <w:lang w:bidi="en-US"/>
        </w:rPr>
        <w:t>Transportation: 1 vehicle capable of operating on narrow, unpaved roads.</w:t>
      </w:r>
    </w:p>
    <w:p w14:paraId="7CC2B91C" w14:textId="0488D689" w:rsidR="00387B58" w:rsidRPr="00222FD7" w:rsidRDefault="00387B58" w:rsidP="00222FD7">
      <w:pPr>
        <w:widowControl w:val="0"/>
        <w:numPr>
          <w:ilvl w:val="0"/>
          <w:numId w:val="29"/>
        </w:numPr>
        <w:tabs>
          <w:tab w:val="left" w:pos="-720"/>
        </w:tabs>
        <w:suppressAutoHyphens/>
        <w:rPr>
          <w:bCs/>
          <w:snapToGrid w:val="0"/>
          <w:lang w:bidi="en-US"/>
        </w:rPr>
      </w:pPr>
      <w:r w:rsidRPr="00222FD7">
        <w:rPr>
          <w:bCs/>
          <w:snapToGrid w:val="0"/>
          <w:lang w:bidi="en-US"/>
        </w:rPr>
        <w:t xml:space="preserve">Equipment (per 5-person module): </w:t>
      </w:r>
      <w:r w:rsidR="007B0922">
        <w:rPr>
          <w:bCs/>
          <w:snapToGrid w:val="0"/>
          <w:lang w:bidi="en-US"/>
        </w:rPr>
        <w:t xml:space="preserve">1 HT radio, </w:t>
      </w:r>
      <w:r w:rsidRPr="00222FD7">
        <w:rPr>
          <w:bCs/>
          <w:snapToGrid w:val="0"/>
          <w:lang w:bidi="en-US"/>
        </w:rPr>
        <w:t>2 chainsaws (saw gas and supplies)</w:t>
      </w:r>
      <w:r w:rsidR="007B0922">
        <w:rPr>
          <w:bCs/>
          <w:snapToGrid w:val="0"/>
          <w:lang w:bidi="en-US"/>
        </w:rPr>
        <w:t>,</w:t>
      </w:r>
      <w:r w:rsidRPr="00222FD7">
        <w:rPr>
          <w:bCs/>
          <w:snapToGrid w:val="0"/>
          <w:lang w:bidi="en-US"/>
        </w:rPr>
        <w:t xml:space="preserve"> 2 </w:t>
      </w:r>
      <w:proofErr w:type="spellStart"/>
      <w:r w:rsidRPr="00222FD7">
        <w:rPr>
          <w:bCs/>
          <w:snapToGrid w:val="0"/>
          <w:lang w:bidi="en-US"/>
        </w:rPr>
        <w:t>pulaski</w:t>
      </w:r>
      <w:r w:rsidR="001558F6">
        <w:rPr>
          <w:bCs/>
          <w:snapToGrid w:val="0"/>
          <w:lang w:bidi="en-US"/>
        </w:rPr>
        <w:t>s</w:t>
      </w:r>
      <w:proofErr w:type="spellEnd"/>
      <w:r w:rsidRPr="00222FD7">
        <w:rPr>
          <w:bCs/>
          <w:snapToGrid w:val="0"/>
          <w:lang w:bidi="en-US"/>
        </w:rPr>
        <w:t>, 2 shovels,</w:t>
      </w:r>
      <w:r w:rsidR="003676E1">
        <w:rPr>
          <w:bCs/>
          <w:snapToGrid w:val="0"/>
          <w:lang w:bidi="en-US"/>
        </w:rPr>
        <w:t xml:space="preserve"> </w:t>
      </w:r>
      <w:r w:rsidRPr="00222FD7">
        <w:rPr>
          <w:bCs/>
          <w:snapToGrid w:val="0"/>
          <w:lang w:bidi="en-US"/>
        </w:rPr>
        <w:t>2 scrapers,1 backpack pump</w:t>
      </w:r>
    </w:p>
    <w:p w14:paraId="5E63B407" w14:textId="77777777" w:rsidR="00387B58" w:rsidRPr="00222FD7" w:rsidRDefault="00387B58" w:rsidP="00387B58">
      <w:pPr>
        <w:widowControl w:val="0"/>
        <w:tabs>
          <w:tab w:val="left" w:pos="-720"/>
        </w:tabs>
        <w:suppressAutoHyphens/>
        <w:ind w:left="1531"/>
        <w:rPr>
          <w:bCs/>
          <w:snapToGrid w:val="0"/>
          <w:lang w:bidi="en-US"/>
        </w:rPr>
      </w:pPr>
    </w:p>
    <w:p w14:paraId="55445803" w14:textId="77777777" w:rsidR="00387B58" w:rsidRPr="00387B58" w:rsidRDefault="00387B58" w:rsidP="00387B58">
      <w:pPr>
        <w:widowControl w:val="0"/>
        <w:tabs>
          <w:tab w:val="left" w:pos="-720"/>
        </w:tabs>
        <w:suppressAutoHyphens/>
        <w:ind w:left="630"/>
        <w:rPr>
          <w:bCs/>
          <w:snapToGrid w:val="0"/>
          <w:lang w:bidi="en-US"/>
        </w:rPr>
      </w:pPr>
      <w:r w:rsidRPr="00387B58">
        <w:rPr>
          <w:bCs/>
          <w:snapToGrid w:val="0"/>
          <w:lang w:bidi="en-US"/>
        </w:rPr>
        <w:t>Personal Protective Equipment</w:t>
      </w:r>
    </w:p>
    <w:p w14:paraId="39F15A36" w14:textId="77777777" w:rsidR="00387B58" w:rsidRPr="00387B58" w:rsidRDefault="00387B58" w:rsidP="00387B58">
      <w:pPr>
        <w:widowControl w:val="0"/>
        <w:tabs>
          <w:tab w:val="left" w:pos="-720"/>
        </w:tabs>
        <w:suppressAutoHyphens/>
        <w:ind w:left="720"/>
        <w:rPr>
          <w:b/>
          <w:bCs/>
          <w:snapToGrid w:val="0"/>
          <w:lang w:bidi="en-US"/>
        </w:rPr>
      </w:pPr>
    </w:p>
    <w:p w14:paraId="7B1E8B67" w14:textId="77777777" w:rsidR="00387B58" w:rsidRPr="00387B58" w:rsidRDefault="00387B58" w:rsidP="00387B58">
      <w:pPr>
        <w:widowControl w:val="0"/>
        <w:tabs>
          <w:tab w:val="left" w:pos="-720"/>
        </w:tabs>
        <w:suppressAutoHyphens/>
        <w:ind w:left="720"/>
        <w:rPr>
          <w:bCs/>
          <w:snapToGrid w:val="0"/>
          <w:lang w:bidi="en-US"/>
        </w:rPr>
      </w:pPr>
      <w:r w:rsidRPr="00387B58">
        <w:rPr>
          <w:bCs/>
          <w:snapToGrid w:val="0"/>
          <w:lang w:bidi="en-US"/>
        </w:rPr>
        <w:t>The following personal protective equipment (PPE) is required for each individual participating in prescribed fire implementation:</w:t>
      </w:r>
    </w:p>
    <w:p w14:paraId="5DD6DAB0" w14:textId="77777777" w:rsidR="00387B58" w:rsidRPr="00387B58" w:rsidRDefault="00387B58" w:rsidP="00387B58">
      <w:pPr>
        <w:widowControl w:val="0"/>
        <w:tabs>
          <w:tab w:val="left" w:pos="-720"/>
        </w:tabs>
        <w:suppressAutoHyphens/>
        <w:ind w:left="720"/>
        <w:rPr>
          <w:bCs/>
          <w:snapToGrid w:val="0"/>
          <w:lang w:bidi="en-US"/>
        </w:rPr>
      </w:pPr>
    </w:p>
    <w:p w14:paraId="16907DE9" w14:textId="77777777" w:rsidR="00387B58" w:rsidRPr="00387B58" w:rsidRDefault="00387B58" w:rsidP="00387B58">
      <w:pPr>
        <w:widowControl w:val="0"/>
        <w:numPr>
          <w:ilvl w:val="0"/>
          <w:numId w:val="28"/>
        </w:numPr>
        <w:tabs>
          <w:tab w:val="left" w:pos="-720"/>
        </w:tabs>
        <w:suppressAutoHyphens/>
        <w:jc w:val="left"/>
        <w:rPr>
          <w:bCs/>
          <w:snapToGrid w:val="0"/>
          <w:lang w:bidi="en-US"/>
        </w:rPr>
      </w:pPr>
      <w:r w:rsidRPr="00387B58">
        <w:rPr>
          <w:bCs/>
          <w:snapToGrid w:val="0"/>
          <w:lang w:bidi="en-US"/>
        </w:rPr>
        <w:t>Boots: Leather, lace-up type, minimum of 8" high with lug type sole in good condition (steel toed boots are not acceptable).</w:t>
      </w:r>
    </w:p>
    <w:p w14:paraId="403B23AB" w14:textId="77777777" w:rsidR="00387B58" w:rsidRPr="00387B58" w:rsidRDefault="00387B58" w:rsidP="00387B58">
      <w:pPr>
        <w:widowControl w:val="0"/>
        <w:numPr>
          <w:ilvl w:val="0"/>
          <w:numId w:val="28"/>
        </w:numPr>
        <w:tabs>
          <w:tab w:val="left" w:pos="-720"/>
        </w:tabs>
        <w:suppressAutoHyphens/>
        <w:jc w:val="left"/>
        <w:rPr>
          <w:bCs/>
          <w:snapToGrid w:val="0"/>
          <w:lang w:bidi="en-US"/>
        </w:rPr>
      </w:pPr>
      <w:r w:rsidRPr="00387B58">
        <w:rPr>
          <w:bCs/>
          <w:snapToGrid w:val="0"/>
          <w:lang w:bidi="en-US"/>
        </w:rPr>
        <w:t>Wildland Firefighter’s Helmet - (NFPA) 1977 compliant helmet. Or equivalent hardhat meeting ANZI Z89.1-2003 Type 1, Class G or ANSI Z89.1-2009 Type 1, Class G. All helmets must be equipped with a chin strap.</w:t>
      </w:r>
    </w:p>
    <w:p w14:paraId="37D430A9" w14:textId="77777777" w:rsidR="00387B58" w:rsidRPr="00387B58" w:rsidRDefault="00387B58" w:rsidP="00387B58">
      <w:pPr>
        <w:widowControl w:val="0"/>
        <w:numPr>
          <w:ilvl w:val="0"/>
          <w:numId w:val="28"/>
        </w:numPr>
        <w:tabs>
          <w:tab w:val="left" w:pos="-720"/>
        </w:tabs>
        <w:suppressAutoHyphens/>
        <w:jc w:val="left"/>
        <w:rPr>
          <w:bCs/>
          <w:snapToGrid w:val="0"/>
          <w:lang w:bidi="en-US"/>
        </w:rPr>
      </w:pPr>
      <w:r w:rsidRPr="00387B58">
        <w:rPr>
          <w:bCs/>
          <w:snapToGrid w:val="0"/>
          <w:lang w:bidi="en-US"/>
        </w:rPr>
        <w:t>Gloves: One pair of heavy-duty leather work gloves.</w:t>
      </w:r>
    </w:p>
    <w:p w14:paraId="625B9F8E" w14:textId="77777777" w:rsidR="00387B58" w:rsidRPr="00387B58" w:rsidRDefault="00387B58" w:rsidP="00387B58">
      <w:pPr>
        <w:widowControl w:val="0"/>
        <w:numPr>
          <w:ilvl w:val="0"/>
          <w:numId w:val="28"/>
        </w:numPr>
        <w:tabs>
          <w:tab w:val="left" w:pos="-720"/>
        </w:tabs>
        <w:suppressAutoHyphens/>
        <w:jc w:val="left"/>
        <w:rPr>
          <w:bCs/>
          <w:snapToGrid w:val="0"/>
          <w:lang w:bidi="en-US"/>
        </w:rPr>
      </w:pPr>
      <w:r w:rsidRPr="00387B58">
        <w:rPr>
          <w:bCs/>
          <w:snapToGrid w:val="0"/>
          <w:lang w:bidi="en-US"/>
        </w:rPr>
        <w:lastRenderedPageBreak/>
        <w:t>Eye Protection: One pair (must meet standards ANSI Z87.1, latest edition).</w:t>
      </w:r>
    </w:p>
    <w:p w14:paraId="7004F475" w14:textId="77777777" w:rsidR="00387B58" w:rsidRPr="00387B58" w:rsidRDefault="00387B58" w:rsidP="00387B58">
      <w:pPr>
        <w:widowControl w:val="0"/>
        <w:numPr>
          <w:ilvl w:val="0"/>
          <w:numId w:val="28"/>
        </w:numPr>
        <w:tabs>
          <w:tab w:val="left" w:pos="-720"/>
        </w:tabs>
        <w:suppressAutoHyphens/>
        <w:jc w:val="left"/>
        <w:rPr>
          <w:bCs/>
          <w:snapToGrid w:val="0"/>
          <w:lang w:bidi="en-US"/>
        </w:rPr>
      </w:pPr>
      <w:r w:rsidRPr="00387B58">
        <w:rPr>
          <w:bCs/>
          <w:snapToGrid w:val="0"/>
          <w:lang w:bidi="en-US"/>
        </w:rPr>
        <w:t xml:space="preserve">Hearing Protection: Use hearing protection whenever sound levels exceed 85 dB, </w:t>
      </w:r>
      <w:proofErr w:type="gramStart"/>
      <w:r w:rsidRPr="00387B58">
        <w:rPr>
          <w:bCs/>
          <w:snapToGrid w:val="0"/>
          <w:lang w:bidi="en-US"/>
        </w:rPr>
        <w:t>i.e.</w:t>
      </w:r>
      <w:proofErr w:type="gramEnd"/>
      <w:r w:rsidRPr="00387B58">
        <w:rPr>
          <w:bCs/>
          <w:snapToGrid w:val="0"/>
          <w:lang w:bidi="en-US"/>
        </w:rPr>
        <w:t xml:space="preserve"> during chainsaw operation.</w:t>
      </w:r>
    </w:p>
    <w:p w14:paraId="09231F99" w14:textId="77777777" w:rsidR="00387B58" w:rsidRPr="00387B58" w:rsidRDefault="00387B58" w:rsidP="00387B58">
      <w:pPr>
        <w:widowControl w:val="0"/>
        <w:numPr>
          <w:ilvl w:val="0"/>
          <w:numId w:val="28"/>
        </w:numPr>
        <w:tabs>
          <w:tab w:val="left" w:pos="-720"/>
        </w:tabs>
        <w:suppressAutoHyphens/>
        <w:jc w:val="left"/>
        <w:rPr>
          <w:bCs/>
          <w:snapToGrid w:val="0"/>
          <w:lang w:bidi="en-US"/>
        </w:rPr>
      </w:pPr>
      <w:r w:rsidRPr="00387B58">
        <w:rPr>
          <w:bCs/>
          <w:snapToGrid w:val="0"/>
          <w:lang w:bidi="en-US"/>
        </w:rPr>
        <w:t>Head Lamp: With batteries and attachment for mounting to hard hat.</w:t>
      </w:r>
    </w:p>
    <w:p w14:paraId="237FE40F" w14:textId="77777777" w:rsidR="00387B58" w:rsidRPr="00387B58" w:rsidRDefault="00387B58" w:rsidP="00387B58">
      <w:pPr>
        <w:widowControl w:val="0"/>
        <w:numPr>
          <w:ilvl w:val="0"/>
          <w:numId w:val="28"/>
        </w:numPr>
        <w:tabs>
          <w:tab w:val="left" w:pos="-720"/>
        </w:tabs>
        <w:suppressAutoHyphens/>
        <w:jc w:val="left"/>
        <w:rPr>
          <w:bCs/>
          <w:snapToGrid w:val="0"/>
          <w:lang w:bidi="en-US"/>
        </w:rPr>
      </w:pPr>
      <w:r w:rsidRPr="00387B58">
        <w:rPr>
          <w:bCs/>
          <w:snapToGrid w:val="0"/>
          <w:lang w:bidi="en-US"/>
        </w:rPr>
        <w:t>Canteen: At least one (1) quart size canteen full of water, two (2) is recommended.</w:t>
      </w:r>
    </w:p>
    <w:p w14:paraId="7C5CE51E" w14:textId="77777777" w:rsidR="00387B58" w:rsidRPr="00387B58" w:rsidRDefault="00387B58" w:rsidP="00387B58">
      <w:pPr>
        <w:widowControl w:val="0"/>
        <w:numPr>
          <w:ilvl w:val="0"/>
          <w:numId w:val="28"/>
        </w:numPr>
        <w:tabs>
          <w:tab w:val="left" w:pos="-720"/>
        </w:tabs>
        <w:suppressAutoHyphens/>
        <w:jc w:val="left"/>
        <w:rPr>
          <w:bCs/>
          <w:snapToGrid w:val="0"/>
          <w:lang w:bidi="en-US"/>
        </w:rPr>
      </w:pPr>
      <w:r w:rsidRPr="00387B58">
        <w:rPr>
          <w:bCs/>
          <w:snapToGrid w:val="0"/>
          <w:lang w:bidi="en-US"/>
        </w:rPr>
        <w:t xml:space="preserve">Fire Shelter (M-2002): One per person (must be manufactured in accordance </w:t>
      </w:r>
      <w:proofErr w:type="gramStart"/>
      <w:r w:rsidRPr="00387B58">
        <w:rPr>
          <w:bCs/>
          <w:snapToGrid w:val="0"/>
          <w:lang w:bidi="en-US"/>
        </w:rPr>
        <w:t>to</w:t>
      </w:r>
      <w:proofErr w:type="gramEnd"/>
      <w:r w:rsidRPr="00387B58">
        <w:rPr>
          <w:bCs/>
          <w:snapToGrid w:val="0"/>
          <w:lang w:bidi="en-US"/>
        </w:rPr>
        <w:t xml:space="preserve"> FS specification 5100-606 and certified by Underwriters Laboratory (UL)). Fire Shelter information a</w:t>
      </w:r>
      <w:hyperlink r:id="rId13">
        <w:r w:rsidRPr="00387B58">
          <w:rPr>
            <w:rStyle w:val="Hyperlink"/>
            <w:bCs/>
            <w:snapToGrid w:val="0"/>
            <w:lang w:bidi="en-US"/>
          </w:rPr>
          <w:t xml:space="preserve">t www.NIFC.gov/fireShelt/fshelt_main.html </w:t>
        </w:r>
      </w:hyperlink>
      <w:r w:rsidRPr="00387B58">
        <w:rPr>
          <w:bCs/>
          <w:snapToGrid w:val="0"/>
          <w:lang w:bidi="en-US"/>
        </w:rPr>
        <w:t>or contact US Forest Service Missoula Technology and Development Center at 406-329-3900.</w:t>
      </w:r>
    </w:p>
    <w:p w14:paraId="12CEAFA7" w14:textId="77777777" w:rsidR="00387B58" w:rsidRPr="00387B58" w:rsidRDefault="00387B58" w:rsidP="00387B58">
      <w:pPr>
        <w:widowControl w:val="0"/>
        <w:numPr>
          <w:ilvl w:val="0"/>
          <w:numId w:val="28"/>
        </w:numPr>
        <w:tabs>
          <w:tab w:val="left" w:pos="-720"/>
        </w:tabs>
        <w:suppressAutoHyphens/>
        <w:jc w:val="left"/>
        <w:rPr>
          <w:bCs/>
          <w:snapToGrid w:val="0"/>
          <w:lang w:bidi="en-US"/>
        </w:rPr>
      </w:pPr>
      <w:r w:rsidRPr="00387B58">
        <w:rPr>
          <w:bCs/>
          <w:snapToGrid w:val="0"/>
          <w:lang w:bidi="en-US"/>
        </w:rPr>
        <w:t xml:space="preserve">Flame Resistant Clothing: A minimum of two full sets of </w:t>
      </w:r>
      <w:proofErr w:type="gramStart"/>
      <w:r w:rsidRPr="00387B58">
        <w:rPr>
          <w:bCs/>
          <w:snapToGrid w:val="0"/>
          <w:lang w:bidi="en-US"/>
        </w:rPr>
        <w:t>flame resistant</w:t>
      </w:r>
      <w:proofErr w:type="gramEnd"/>
      <w:r w:rsidRPr="00387B58">
        <w:rPr>
          <w:bCs/>
          <w:snapToGrid w:val="0"/>
          <w:lang w:bidi="en-US"/>
        </w:rPr>
        <w:t xml:space="preserve"> shirt and pants. For routine </w:t>
      </w:r>
      <w:proofErr w:type="spellStart"/>
      <w:r w:rsidRPr="00387B58">
        <w:rPr>
          <w:bCs/>
          <w:snapToGrid w:val="0"/>
          <w:lang w:bidi="en-US"/>
        </w:rPr>
        <w:t>fireline</w:t>
      </w:r>
      <w:proofErr w:type="spellEnd"/>
      <w:r w:rsidRPr="00387B58">
        <w:rPr>
          <w:bCs/>
          <w:snapToGrid w:val="0"/>
          <w:lang w:bidi="en-US"/>
        </w:rPr>
        <w:t xml:space="preserve"> duties, flame resistant clothing must:</w:t>
      </w:r>
    </w:p>
    <w:p w14:paraId="1E3567F8" w14:textId="77777777" w:rsidR="00387B58" w:rsidRPr="00387B58" w:rsidRDefault="00387B58" w:rsidP="00387B58">
      <w:pPr>
        <w:widowControl w:val="0"/>
        <w:numPr>
          <w:ilvl w:val="1"/>
          <w:numId w:val="28"/>
        </w:numPr>
        <w:tabs>
          <w:tab w:val="left" w:pos="-720"/>
        </w:tabs>
        <w:suppressAutoHyphens/>
        <w:rPr>
          <w:bCs/>
          <w:snapToGrid w:val="0"/>
          <w:lang w:bidi="en-US"/>
        </w:rPr>
      </w:pPr>
      <w:r w:rsidRPr="00387B58">
        <w:rPr>
          <w:bCs/>
          <w:snapToGrid w:val="0"/>
          <w:lang w:bidi="en-US"/>
        </w:rPr>
        <w:t>Self-extinguish upon removal from a heat source.</w:t>
      </w:r>
    </w:p>
    <w:p w14:paraId="01E267D2" w14:textId="77777777" w:rsidR="00387B58" w:rsidRPr="00387B58" w:rsidRDefault="00387B58" w:rsidP="00387B58">
      <w:pPr>
        <w:widowControl w:val="0"/>
        <w:numPr>
          <w:ilvl w:val="1"/>
          <w:numId w:val="28"/>
        </w:numPr>
        <w:tabs>
          <w:tab w:val="left" w:pos="-720"/>
        </w:tabs>
        <w:suppressAutoHyphens/>
        <w:rPr>
          <w:bCs/>
          <w:snapToGrid w:val="0"/>
          <w:lang w:bidi="en-US"/>
        </w:rPr>
      </w:pPr>
      <w:r w:rsidRPr="00387B58">
        <w:rPr>
          <w:bCs/>
          <w:snapToGrid w:val="0"/>
          <w:lang w:bidi="en-US"/>
        </w:rPr>
        <w:t>Act as an effective thermal barrier by minimizing conductive heat transfer.</w:t>
      </w:r>
    </w:p>
    <w:p w14:paraId="65B584C8" w14:textId="77777777" w:rsidR="00387B58" w:rsidRPr="00387B58" w:rsidRDefault="00387B58" w:rsidP="00387B58">
      <w:pPr>
        <w:widowControl w:val="0"/>
        <w:numPr>
          <w:ilvl w:val="1"/>
          <w:numId w:val="28"/>
        </w:numPr>
        <w:tabs>
          <w:tab w:val="left" w:pos="-720"/>
        </w:tabs>
        <w:suppressAutoHyphens/>
        <w:rPr>
          <w:bCs/>
          <w:snapToGrid w:val="0"/>
          <w:lang w:bidi="en-US"/>
        </w:rPr>
      </w:pPr>
      <w:r w:rsidRPr="00387B58">
        <w:rPr>
          <w:bCs/>
          <w:snapToGrid w:val="0"/>
          <w:lang w:bidi="en-US"/>
        </w:rPr>
        <w:t>Not melt or shrink to any appreciable degree upon decomposition during exposure to a high heat source.</w:t>
      </w:r>
    </w:p>
    <w:p w14:paraId="7FB3CDE9" w14:textId="6C89246A" w:rsidR="00387B58" w:rsidRPr="00387B58" w:rsidRDefault="00387B58" w:rsidP="00387B58">
      <w:pPr>
        <w:widowControl w:val="0"/>
        <w:numPr>
          <w:ilvl w:val="1"/>
          <w:numId w:val="28"/>
        </w:numPr>
        <w:tabs>
          <w:tab w:val="left" w:pos="-720"/>
        </w:tabs>
        <w:suppressAutoHyphens/>
        <w:rPr>
          <w:bCs/>
          <w:snapToGrid w:val="0"/>
          <w:lang w:bidi="en-US"/>
        </w:rPr>
      </w:pPr>
      <w:r w:rsidRPr="00387B58">
        <w:rPr>
          <w:bCs/>
          <w:snapToGrid w:val="0"/>
          <w:lang w:bidi="en-US"/>
        </w:rPr>
        <w:t>Be manufactured from flame resistant material such as aramid (Nomex™), para- aramid (Kevlar©) or other similar fabric.</w:t>
      </w:r>
    </w:p>
    <w:p w14:paraId="2FEF7202" w14:textId="77777777" w:rsidR="00387B58" w:rsidRPr="00387B58" w:rsidRDefault="00387B58" w:rsidP="00387B58">
      <w:pPr>
        <w:widowControl w:val="0"/>
        <w:tabs>
          <w:tab w:val="left" w:pos="-720"/>
        </w:tabs>
        <w:suppressAutoHyphens/>
        <w:ind w:left="720"/>
        <w:rPr>
          <w:bCs/>
          <w:snapToGrid w:val="0"/>
          <w:lang w:bidi="en-US"/>
        </w:rPr>
      </w:pPr>
    </w:p>
    <w:p w14:paraId="0FF59511" w14:textId="77777777" w:rsidR="00387B58" w:rsidRPr="00387B58" w:rsidRDefault="00387B58" w:rsidP="0083386B">
      <w:pPr>
        <w:widowControl w:val="0"/>
        <w:tabs>
          <w:tab w:val="left" w:pos="-720"/>
        </w:tabs>
        <w:suppressAutoHyphens/>
        <w:ind w:left="1020"/>
        <w:rPr>
          <w:bCs/>
          <w:snapToGrid w:val="0"/>
          <w:lang w:bidi="en-US"/>
        </w:rPr>
      </w:pPr>
      <w:r w:rsidRPr="00387B58">
        <w:rPr>
          <w:bCs/>
          <w:snapToGrid w:val="0"/>
          <w:lang w:bidi="en-US"/>
        </w:rPr>
        <w:t>Note: It is recommended that firefighters wear a short-sleeved t-shirt, underwear, and socks under flame resistant clothing. T-shirt, underwear, and socks should be made of 100% cotton, wool, or a 100% flame resistant blend of fibers.</w:t>
      </w:r>
    </w:p>
    <w:p w14:paraId="5B645496" w14:textId="77777777" w:rsidR="00387B58" w:rsidRPr="00387B58" w:rsidRDefault="00387B58" w:rsidP="00387B58">
      <w:pPr>
        <w:widowControl w:val="0"/>
        <w:tabs>
          <w:tab w:val="left" w:pos="-720"/>
        </w:tabs>
        <w:suppressAutoHyphens/>
        <w:ind w:left="720"/>
        <w:rPr>
          <w:bCs/>
          <w:snapToGrid w:val="0"/>
          <w:lang w:bidi="en-US"/>
        </w:rPr>
      </w:pPr>
    </w:p>
    <w:p w14:paraId="330DED2A" w14:textId="6930E0C8" w:rsidR="00387B58" w:rsidRDefault="00387B58" w:rsidP="00387B58">
      <w:pPr>
        <w:widowControl w:val="0"/>
        <w:numPr>
          <w:ilvl w:val="0"/>
          <w:numId w:val="28"/>
        </w:numPr>
        <w:tabs>
          <w:tab w:val="left" w:pos="-720"/>
        </w:tabs>
        <w:suppressAutoHyphens/>
        <w:jc w:val="left"/>
        <w:rPr>
          <w:bCs/>
          <w:snapToGrid w:val="0"/>
          <w:lang w:bidi="en-US"/>
        </w:rPr>
      </w:pPr>
      <w:r w:rsidRPr="00387B58">
        <w:rPr>
          <w:bCs/>
          <w:snapToGrid w:val="0"/>
          <w:lang w:bidi="en-US"/>
        </w:rPr>
        <w:t xml:space="preserve">Chain Saw Chaps: For each firefighter who operates a chain saw, chain saw chaps must be worn during saw operations. Chain saw protection/chaps shall meet USFS Specification 6170-4F or </w:t>
      </w:r>
      <w:r w:rsidR="00EE2402" w:rsidRPr="00387B58">
        <w:rPr>
          <w:bCs/>
          <w:snapToGrid w:val="0"/>
          <w:lang w:bidi="en-US"/>
        </w:rPr>
        <w:t>later or</w:t>
      </w:r>
      <w:r w:rsidRPr="00387B58">
        <w:rPr>
          <w:bCs/>
          <w:snapToGrid w:val="0"/>
          <w:lang w:bidi="en-US"/>
        </w:rPr>
        <w:t xml:space="preserve"> meet the current requirements of NFPA 1977. Chain saw chaps should be adjusted for a snug fit that will keep them positioned correctly on the legs. Chain saw chaps must be long enough to reach 2 inches below the boot tops. Proper fit and correct chap length maximize protection.</w:t>
      </w:r>
    </w:p>
    <w:p w14:paraId="0815C76B" w14:textId="77777777" w:rsidR="00387B58" w:rsidRPr="00387B58" w:rsidRDefault="00387B58" w:rsidP="00387B58">
      <w:pPr>
        <w:widowControl w:val="0"/>
        <w:tabs>
          <w:tab w:val="left" w:pos="-720"/>
        </w:tabs>
        <w:suppressAutoHyphens/>
        <w:ind w:left="1260"/>
        <w:rPr>
          <w:bCs/>
          <w:snapToGrid w:val="0"/>
          <w:lang w:bidi="en-US"/>
        </w:rPr>
      </w:pPr>
    </w:p>
    <w:p w14:paraId="38502299" w14:textId="77777777" w:rsidR="00387B58" w:rsidRPr="00387B58" w:rsidRDefault="00387B58" w:rsidP="00387B58">
      <w:pPr>
        <w:widowControl w:val="0"/>
        <w:tabs>
          <w:tab w:val="left" w:pos="-720"/>
        </w:tabs>
        <w:suppressAutoHyphens/>
        <w:ind w:left="630"/>
        <w:rPr>
          <w:bCs/>
          <w:snapToGrid w:val="0"/>
          <w:lang w:bidi="en-US"/>
        </w:rPr>
      </w:pPr>
      <w:r w:rsidRPr="00387B58">
        <w:rPr>
          <w:bCs/>
          <w:snapToGrid w:val="0"/>
          <w:lang w:bidi="en-US"/>
        </w:rPr>
        <w:t>Qualifications (for Prescribed Fire Implementation):</w:t>
      </w:r>
    </w:p>
    <w:p w14:paraId="754C2637" w14:textId="77777777" w:rsidR="00387B58" w:rsidRPr="00387B58" w:rsidRDefault="00387B58" w:rsidP="00387B58">
      <w:pPr>
        <w:widowControl w:val="0"/>
        <w:tabs>
          <w:tab w:val="left" w:pos="-720"/>
        </w:tabs>
        <w:suppressAutoHyphens/>
        <w:ind w:left="720"/>
        <w:rPr>
          <w:b/>
          <w:bCs/>
          <w:snapToGrid w:val="0"/>
          <w:lang w:bidi="en-US"/>
        </w:rPr>
      </w:pPr>
    </w:p>
    <w:p w14:paraId="0562F5A2" w14:textId="0D2DFF61" w:rsidR="00387B58" w:rsidRDefault="00387B58" w:rsidP="0083386B">
      <w:pPr>
        <w:widowControl w:val="0"/>
        <w:tabs>
          <w:tab w:val="left" w:pos="-720"/>
        </w:tabs>
        <w:suppressAutoHyphens/>
        <w:ind w:left="720"/>
        <w:rPr>
          <w:bCs/>
          <w:snapToGrid w:val="0"/>
          <w:lang w:bidi="en-US"/>
        </w:rPr>
      </w:pPr>
      <w:r w:rsidRPr="00387B58">
        <w:rPr>
          <w:bCs/>
          <w:i/>
          <w:iCs/>
          <w:snapToGrid w:val="0"/>
          <w:lang w:bidi="en-US"/>
        </w:rPr>
        <w:t>All personnel on each 5-person module will meet the following minimum NWCG qualification:</w:t>
      </w:r>
      <w:r w:rsidRPr="00387B58">
        <w:rPr>
          <w:bCs/>
          <w:snapToGrid w:val="0"/>
          <w:lang w:bidi="en-US"/>
        </w:rPr>
        <w:t xml:space="preserve"> FIREFIGHTER (FFT2)</w:t>
      </w:r>
    </w:p>
    <w:p w14:paraId="38AADD78" w14:textId="77777777" w:rsidR="0083386B" w:rsidRPr="00387B58" w:rsidRDefault="0083386B" w:rsidP="0083386B">
      <w:pPr>
        <w:widowControl w:val="0"/>
        <w:tabs>
          <w:tab w:val="left" w:pos="-720"/>
        </w:tabs>
        <w:suppressAutoHyphens/>
        <w:ind w:left="720"/>
        <w:rPr>
          <w:bCs/>
          <w:snapToGrid w:val="0"/>
          <w:lang w:bidi="en-US"/>
        </w:rPr>
      </w:pPr>
    </w:p>
    <w:p w14:paraId="4075FFD3" w14:textId="77777777" w:rsidR="00387B58" w:rsidRPr="00387B58" w:rsidRDefault="00387B58" w:rsidP="00387B58">
      <w:pPr>
        <w:widowControl w:val="0"/>
        <w:numPr>
          <w:ilvl w:val="0"/>
          <w:numId w:val="27"/>
        </w:numPr>
        <w:tabs>
          <w:tab w:val="left" w:pos="-720"/>
        </w:tabs>
        <w:suppressAutoHyphens/>
        <w:jc w:val="left"/>
        <w:rPr>
          <w:bCs/>
          <w:snapToGrid w:val="0"/>
          <w:lang w:bidi="en-US"/>
        </w:rPr>
      </w:pPr>
      <w:r w:rsidRPr="00387B58">
        <w:rPr>
          <w:bCs/>
          <w:snapToGrid w:val="0"/>
          <w:lang w:bidi="en-US"/>
        </w:rPr>
        <w:t>REQUIRED TRAINING</w:t>
      </w:r>
    </w:p>
    <w:p w14:paraId="09E40F6E" w14:textId="77777777" w:rsidR="00387B58" w:rsidRPr="00387B58" w:rsidRDefault="00387B58" w:rsidP="00387B58">
      <w:pPr>
        <w:widowControl w:val="0"/>
        <w:numPr>
          <w:ilvl w:val="1"/>
          <w:numId w:val="27"/>
        </w:numPr>
        <w:tabs>
          <w:tab w:val="left" w:pos="-720"/>
        </w:tabs>
        <w:suppressAutoHyphens/>
        <w:rPr>
          <w:bCs/>
          <w:snapToGrid w:val="0"/>
          <w:lang w:bidi="en-US"/>
        </w:rPr>
      </w:pPr>
      <w:r w:rsidRPr="00387B58">
        <w:rPr>
          <w:bCs/>
          <w:snapToGrid w:val="0"/>
          <w:lang w:bidi="en-US"/>
        </w:rPr>
        <w:t>Basic Firefighter training</w:t>
      </w:r>
    </w:p>
    <w:p w14:paraId="0D30B745" w14:textId="77777777" w:rsidR="00387B58" w:rsidRPr="00387B58" w:rsidRDefault="00387B58" w:rsidP="00387B58">
      <w:pPr>
        <w:widowControl w:val="0"/>
        <w:numPr>
          <w:ilvl w:val="1"/>
          <w:numId w:val="27"/>
        </w:numPr>
        <w:tabs>
          <w:tab w:val="left" w:pos="-720"/>
        </w:tabs>
        <w:suppressAutoHyphens/>
        <w:rPr>
          <w:bCs/>
          <w:snapToGrid w:val="0"/>
          <w:lang w:bidi="en-US"/>
        </w:rPr>
      </w:pPr>
      <w:r w:rsidRPr="00387B58">
        <w:rPr>
          <w:bCs/>
          <w:snapToGrid w:val="0"/>
          <w:lang w:bidi="en-US"/>
        </w:rPr>
        <w:t>Introduction to ICS (I-100)</w:t>
      </w:r>
    </w:p>
    <w:p w14:paraId="20F39069" w14:textId="77777777" w:rsidR="00387B58" w:rsidRPr="00387B58" w:rsidRDefault="00387B58" w:rsidP="00387B58">
      <w:pPr>
        <w:widowControl w:val="0"/>
        <w:numPr>
          <w:ilvl w:val="1"/>
          <w:numId w:val="27"/>
        </w:numPr>
        <w:tabs>
          <w:tab w:val="left" w:pos="-720"/>
        </w:tabs>
        <w:suppressAutoHyphens/>
        <w:rPr>
          <w:bCs/>
          <w:snapToGrid w:val="0"/>
          <w:lang w:bidi="en-US"/>
        </w:rPr>
      </w:pPr>
      <w:r w:rsidRPr="00387B58">
        <w:rPr>
          <w:bCs/>
          <w:snapToGrid w:val="0"/>
          <w:lang w:bidi="en-US"/>
        </w:rPr>
        <w:t>Human Factors on the Fireline (L-180)</w:t>
      </w:r>
    </w:p>
    <w:p w14:paraId="3AF7C46B" w14:textId="77777777" w:rsidR="00387B58" w:rsidRPr="00387B58" w:rsidRDefault="00387B58" w:rsidP="00387B58">
      <w:pPr>
        <w:widowControl w:val="0"/>
        <w:numPr>
          <w:ilvl w:val="1"/>
          <w:numId w:val="27"/>
        </w:numPr>
        <w:tabs>
          <w:tab w:val="left" w:pos="-720"/>
        </w:tabs>
        <w:suppressAutoHyphens/>
        <w:rPr>
          <w:bCs/>
          <w:snapToGrid w:val="0"/>
          <w:lang w:bidi="en-US"/>
        </w:rPr>
      </w:pPr>
      <w:r w:rsidRPr="00387B58">
        <w:rPr>
          <w:bCs/>
          <w:snapToGrid w:val="0"/>
          <w:lang w:bidi="en-US"/>
        </w:rPr>
        <w:t>Introduction to Wildland Fire Behavior (S-190)</w:t>
      </w:r>
    </w:p>
    <w:p w14:paraId="4E370028" w14:textId="77777777" w:rsidR="00387B58" w:rsidRPr="00387B58" w:rsidRDefault="00387B58" w:rsidP="00387B58">
      <w:pPr>
        <w:widowControl w:val="0"/>
        <w:numPr>
          <w:ilvl w:val="1"/>
          <w:numId w:val="27"/>
        </w:numPr>
        <w:tabs>
          <w:tab w:val="left" w:pos="-720"/>
        </w:tabs>
        <w:suppressAutoHyphens/>
        <w:rPr>
          <w:bCs/>
          <w:snapToGrid w:val="0"/>
          <w:lang w:bidi="en-US"/>
        </w:rPr>
      </w:pPr>
      <w:r w:rsidRPr="00387B58">
        <w:rPr>
          <w:bCs/>
          <w:snapToGrid w:val="0"/>
          <w:lang w:bidi="en-US"/>
        </w:rPr>
        <w:t>Firefighting Training (S-130)</w:t>
      </w:r>
    </w:p>
    <w:p w14:paraId="2F0DDCB8" w14:textId="77777777" w:rsidR="00387B58" w:rsidRPr="00387B58" w:rsidRDefault="00387B58" w:rsidP="00387B58">
      <w:pPr>
        <w:widowControl w:val="0"/>
        <w:numPr>
          <w:ilvl w:val="1"/>
          <w:numId w:val="27"/>
        </w:numPr>
        <w:tabs>
          <w:tab w:val="left" w:pos="-720"/>
        </w:tabs>
        <w:suppressAutoHyphens/>
        <w:rPr>
          <w:bCs/>
          <w:snapToGrid w:val="0"/>
          <w:lang w:bidi="en-US"/>
        </w:rPr>
      </w:pPr>
      <w:r w:rsidRPr="00387B58">
        <w:rPr>
          <w:bCs/>
          <w:snapToGrid w:val="0"/>
          <w:lang w:bidi="en-US"/>
        </w:rPr>
        <w:t>Annual Fireline Safety Refresher (RT-130) Note: Not required for first year FFT2</w:t>
      </w:r>
    </w:p>
    <w:p w14:paraId="41D93EAF" w14:textId="77777777" w:rsidR="00387B58" w:rsidRPr="00387B58" w:rsidRDefault="00387B58" w:rsidP="00387B58">
      <w:pPr>
        <w:widowControl w:val="0"/>
        <w:numPr>
          <w:ilvl w:val="1"/>
          <w:numId w:val="27"/>
        </w:numPr>
        <w:tabs>
          <w:tab w:val="left" w:pos="-720"/>
        </w:tabs>
        <w:suppressAutoHyphens/>
        <w:rPr>
          <w:bCs/>
          <w:snapToGrid w:val="0"/>
          <w:lang w:bidi="en-US"/>
        </w:rPr>
      </w:pPr>
      <w:r w:rsidRPr="00387B58">
        <w:rPr>
          <w:bCs/>
          <w:snapToGrid w:val="0"/>
          <w:lang w:bidi="en-US"/>
        </w:rPr>
        <w:t>National Incident Management System (NIMS) and Introduction (IS-700.a)</w:t>
      </w:r>
    </w:p>
    <w:p w14:paraId="4646901F" w14:textId="77777777" w:rsidR="00387B58" w:rsidRPr="00387B58" w:rsidRDefault="00387B58" w:rsidP="00387B58">
      <w:pPr>
        <w:widowControl w:val="0"/>
        <w:tabs>
          <w:tab w:val="left" w:pos="-720"/>
        </w:tabs>
        <w:suppressAutoHyphens/>
        <w:ind w:left="720"/>
        <w:rPr>
          <w:bCs/>
          <w:snapToGrid w:val="0"/>
          <w:lang w:bidi="en-US"/>
        </w:rPr>
      </w:pPr>
    </w:p>
    <w:p w14:paraId="1C13D938" w14:textId="77777777" w:rsidR="00387B58" w:rsidRPr="00387B58" w:rsidRDefault="00387B58" w:rsidP="00387B58">
      <w:pPr>
        <w:widowControl w:val="0"/>
        <w:numPr>
          <w:ilvl w:val="0"/>
          <w:numId w:val="27"/>
        </w:numPr>
        <w:tabs>
          <w:tab w:val="left" w:pos="-720"/>
        </w:tabs>
        <w:suppressAutoHyphens/>
        <w:jc w:val="left"/>
        <w:rPr>
          <w:bCs/>
          <w:snapToGrid w:val="0"/>
          <w:lang w:bidi="en-US"/>
        </w:rPr>
      </w:pPr>
      <w:r w:rsidRPr="00387B58">
        <w:rPr>
          <w:bCs/>
          <w:snapToGrid w:val="0"/>
          <w:lang w:bidi="en-US"/>
        </w:rPr>
        <w:t>ADDITIONAL TRAINING WHICH SUPPORTS DEVELOPMENT OF KNOWLEDGE AND SKILLS-None</w:t>
      </w:r>
    </w:p>
    <w:p w14:paraId="4080F8A9" w14:textId="77777777" w:rsidR="00387B58" w:rsidRPr="00387B58" w:rsidRDefault="00387B58" w:rsidP="00387B58">
      <w:pPr>
        <w:widowControl w:val="0"/>
        <w:tabs>
          <w:tab w:val="left" w:pos="-720"/>
        </w:tabs>
        <w:suppressAutoHyphens/>
        <w:ind w:left="720"/>
        <w:rPr>
          <w:bCs/>
          <w:snapToGrid w:val="0"/>
          <w:lang w:bidi="en-US"/>
        </w:rPr>
      </w:pPr>
    </w:p>
    <w:p w14:paraId="2ED03187" w14:textId="77777777" w:rsidR="00387B58" w:rsidRPr="00387B58" w:rsidRDefault="00387B58" w:rsidP="00387B58">
      <w:pPr>
        <w:widowControl w:val="0"/>
        <w:numPr>
          <w:ilvl w:val="0"/>
          <w:numId w:val="27"/>
        </w:numPr>
        <w:tabs>
          <w:tab w:val="left" w:pos="-720"/>
        </w:tabs>
        <w:suppressAutoHyphens/>
        <w:jc w:val="left"/>
        <w:rPr>
          <w:bCs/>
          <w:snapToGrid w:val="0"/>
          <w:lang w:bidi="en-US"/>
        </w:rPr>
      </w:pPr>
      <w:r w:rsidRPr="00387B58">
        <w:rPr>
          <w:bCs/>
          <w:snapToGrid w:val="0"/>
          <w:lang w:bidi="en-US"/>
        </w:rPr>
        <w:t>EXPERIENCE None</w:t>
      </w:r>
    </w:p>
    <w:p w14:paraId="0408E27C" w14:textId="77777777" w:rsidR="00387B58" w:rsidRPr="00387B58" w:rsidRDefault="00387B58" w:rsidP="00387B58">
      <w:pPr>
        <w:widowControl w:val="0"/>
        <w:tabs>
          <w:tab w:val="left" w:pos="-720"/>
        </w:tabs>
        <w:suppressAutoHyphens/>
        <w:ind w:left="720"/>
        <w:rPr>
          <w:bCs/>
          <w:snapToGrid w:val="0"/>
          <w:lang w:bidi="en-US"/>
        </w:rPr>
      </w:pPr>
    </w:p>
    <w:p w14:paraId="63E56BBD" w14:textId="77777777" w:rsidR="00387B58" w:rsidRPr="00387B58" w:rsidRDefault="00387B58" w:rsidP="00387B58">
      <w:pPr>
        <w:widowControl w:val="0"/>
        <w:numPr>
          <w:ilvl w:val="0"/>
          <w:numId w:val="27"/>
        </w:numPr>
        <w:tabs>
          <w:tab w:val="left" w:pos="-720"/>
        </w:tabs>
        <w:suppressAutoHyphens/>
        <w:jc w:val="left"/>
        <w:rPr>
          <w:bCs/>
          <w:snapToGrid w:val="0"/>
          <w:lang w:bidi="en-US"/>
        </w:rPr>
      </w:pPr>
      <w:r w:rsidRPr="00387B58">
        <w:rPr>
          <w:bCs/>
          <w:snapToGrid w:val="0"/>
          <w:lang w:bidi="en-US"/>
        </w:rPr>
        <w:lastRenderedPageBreak/>
        <w:t>PHYSICAL FITNESS Arduous</w:t>
      </w:r>
    </w:p>
    <w:p w14:paraId="73631071" w14:textId="77777777" w:rsidR="00387B58" w:rsidRPr="00387B58" w:rsidRDefault="00387B58" w:rsidP="00387B58">
      <w:pPr>
        <w:widowControl w:val="0"/>
        <w:tabs>
          <w:tab w:val="left" w:pos="-720"/>
        </w:tabs>
        <w:suppressAutoHyphens/>
        <w:ind w:left="720"/>
        <w:rPr>
          <w:bCs/>
          <w:snapToGrid w:val="0"/>
          <w:lang w:bidi="en-US"/>
        </w:rPr>
      </w:pPr>
    </w:p>
    <w:p w14:paraId="3A7AB6A3" w14:textId="77777777" w:rsidR="00387B58" w:rsidRPr="00387B58" w:rsidRDefault="00387B58" w:rsidP="00387B58">
      <w:pPr>
        <w:widowControl w:val="0"/>
        <w:numPr>
          <w:ilvl w:val="0"/>
          <w:numId w:val="27"/>
        </w:numPr>
        <w:tabs>
          <w:tab w:val="left" w:pos="-720"/>
        </w:tabs>
        <w:suppressAutoHyphens/>
        <w:jc w:val="left"/>
        <w:rPr>
          <w:bCs/>
          <w:snapToGrid w:val="0"/>
          <w:lang w:bidi="en-US"/>
        </w:rPr>
      </w:pPr>
      <w:r w:rsidRPr="00387B58">
        <w:rPr>
          <w:bCs/>
          <w:snapToGrid w:val="0"/>
          <w:lang w:bidi="en-US"/>
        </w:rPr>
        <w:t>ONCE CERTIFIED AS FFT2, OTHER ASSIGNMENTS THAT WILL MAINTAIN CURRENCY OF THE FFT2 CERTIFICATION*</w:t>
      </w:r>
    </w:p>
    <w:p w14:paraId="10BD6129" w14:textId="77777777" w:rsidR="00387B58" w:rsidRPr="00387B58" w:rsidRDefault="00387B58" w:rsidP="00387B58">
      <w:pPr>
        <w:widowControl w:val="0"/>
        <w:numPr>
          <w:ilvl w:val="1"/>
          <w:numId w:val="27"/>
        </w:numPr>
        <w:tabs>
          <w:tab w:val="left" w:pos="-720"/>
        </w:tabs>
        <w:suppressAutoHyphens/>
        <w:rPr>
          <w:bCs/>
          <w:snapToGrid w:val="0"/>
          <w:lang w:bidi="en-US"/>
        </w:rPr>
      </w:pPr>
      <w:r w:rsidRPr="00387B58">
        <w:rPr>
          <w:bCs/>
          <w:snapToGrid w:val="0"/>
          <w:lang w:bidi="en-US"/>
        </w:rPr>
        <w:t>FFT1</w:t>
      </w:r>
    </w:p>
    <w:p w14:paraId="4C45227B" w14:textId="77777777" w:rsidR="00387B58" w:rsidRPr="00387B58" w:rsidRDefault="00387B58" w:rsidP="00387B58">
      <w:pPr>
        <w:widowControl w:val="0"/>
        <w:numPr>
          <w:ilvl w:val="1"/>
          <w:numId w:val="27"/>
        </w:numPr>
        <w:tabs>
          <w:tab w:val="left" w:pos="-720"/>
        </w:tabs>
        <w:suppressAutoHyphens/>
        <w:rPr>
          <w:bCs/>
          <w:snapToGrid w:val="0"/>
          <w:lang w:bidi="en-US"/>
        </w:rPr>
      </w:pPr>
      <w:r w:rsidRPr="00387B58">
        <w:rPr>
          <w:bCs/>
          <w:snapToGrid w:val="0"/>
          <w:lang w:bidi="en-US"/>
        </w:rPr>
        <w:t>FAL3</w:t>
      </w:r>
    </w:p>
    <w:p w14:paraId="1348B88E" w14:textId="77777777" w:rsidR="00387B58" w:rsidRPr="00387B58" w:rsidRDefault="00387B58" w:rsidP="00387B58">
      <w:pPr>
        <w:widowControl w:val="0"/>
        <w:numPr>
          <w:ilvl w:val="1"/>
          <w:numId w:val="27"/>
        </w:numPr>
        <w:tabs>
          <w:tab w:val="left" w:pos="-720"/>
        </w:tabs>
        <w:suppressAutoHyphens/>
        <w:rPr>
          <w:bCs/>
          <w:snapToGrid w:val="0"/>
          <w:lang w:bidi="en-US"/>
        </w:rPr>
      </w:pPr>
      <w:r w:rsidRPr="00387B58">
        <w:rPr>
          <w:bCs/>
          <w:snapToGrid w:val="0"/>
          <w:lang w:bidi="en-US"/>
        </w:rPr>
        <w:t>ICT5</w:t>
      </w:r>
    </w:p>
    <w:p w14:paraId="67DCDA54" w14:textId="77777777" w:rsidR="00387B58" w:rsidRPr="00387B58" w:rsidRDefault="00387B58" w:rsidP="00387B58">
      <w:pPr>
        <w:widowControl w:val="0"/>
        <w:tabs>
          <w:tab w:val="left" w:pos="-720"/>
        </w:tabs>
        <w:suppressAutoHyphens/>
        <w:ind w:left="720"/>
        <w:rPr>
          <w:bCs/>
          <w:snapToGrid w:val="0"/>
          <w:lang w:bidi="en-US"/>
        </w:rPr>
      </w:pPr>
    </w:p>
    <w:p w14:paraId="1EB0B1F1" w14:textId="77777777" w:rsidR="00387B58" w:rsidRPr="00387B58" w:rsidRDefault="00387B58" w:rsidP="00387B58">
      <w:pPr>
        <w:widowControl w:val="0"/>
        <w:tabs>
          <w:tab w:val="left" w:pos="-720"/>
        </w:tabs>
        <w:suppressAutoHyphens/>
        <w:ind w:left="720"/>
        <w:rPr>
          <w:bCs/>
          <w:snapToGrid w:val="0"/>
          <w:lang w:bidi="en-US"/>
        </w:rPr>
      </w:pPr>
      <w:r w:rsidRPr="00387B58">
        <w:rPr>
          <w:bCs/>
          <w:snapToGrid w:val="0"/>
          <w:lang w:bidi="en-US"/>
        </w:rPr>
        <w:t>*Each firefighter must have at least one qualifying assignment every five (5) years to maintain a current certification in this position.</w:t>
      </w:r>
    </w:p>
    <w:p w14:paraId="7BA733D4" w14:textId="77777777" w:rsidR="00387B58" w:rsidRPr="00387B58" w:rsidRDefault="00387B58" w:rsidP="00387B58">
      <w:pPr>
        <w:widowControl w:val="0"/>
        <w:tabs>
          <w:tab w:val="left" w:pos="-720"/>
        </w:tabs>
        <w:suppressAutoHyphens/>
        <w:ind w:left="720"/>
        <w:rPr>
          <w:bCs/>
          <w:snapToGrid w:val="0"/>
          <w:lang w:bidi="en-US"/>
        </w:rPr>
      </w:pPr>
    </w:p>
    <w:p w14:paraId="3179A9A1" w14:textId="240A9549" w:rsidR="00387B58" w:rsidRPr="00387B58" w:rsidRDefault="00387B58" w:rsidP="0083386B">
      <w:pPr>
        <w:widowControl w:val="0"/>
        <w:tabs>
          <w:tab w:val="left" w:pos="-720"/>
        </w:tabs>
        <w:suppressAutoHyphens/>
        <w:ind w:left="720"/>
        <w:rPr>
          <w:bCs/>
          <w:snapToGrid w:val="0"/>
          <w:lang w:bidi="en-US"/>
        </w:rPr>
      </w:pPr>
      <w:r w:rsidRPr="00387B58">
        <w:rPr>
          <w:bCs/>
          <w:i/>
          <w:iCs/>
          <w:snapToGrid w:val="0"/>
          <w:lang w:bidi="en-US"/>
        </w:rPr>
        <w:t>All personnel operating chainsaws for prescribed fire implementation will meet the following minimum qualification:</w:t>
      </w:r>
      <w:r w:rsidR="0083386B">
        <w:rPr>
          <w:bCs/>
          <w:snapToGrid w:val="0"/>
          <w:lang w:bidi="en-US"/>
        </w:rPr>
        <w:t xml:space="preserve"> </w:t>
      </w:r>
      <w:r w:rsidRPr="00387B58">
        <w:rPr>
          <w:bCs/>
          <w:snapToGrid w:val="0"/>
          <w:lang w:bidi="en-US"/>
        </w:rPr>
        <w:t>INCIDENT SAWYER</w:t>
      </w:r>
    </w:p>
    <w:p w14:paraId="236D549D" w14:textId="77777777" w:rsidR="00387B58" w:rsidRPr="00387B58" w:rsidRDefault="00387B58" w:rsidP="00387B58">
      <w:pPr>
        <w:widowControl w:val="0"/>
        <w:tabs>
          <w:tab w:val="left" w:pos="-720"/>
        </w:tabs>
        <w:suppressAutoHyphens/>
        <w:ind w:left="720"/>
        <w:rPr>
          <w:bCs/>
          <w:snapToGrid w:val="0"/>
          <w:lang w:bidi="en-US"/>
        </w:rPr>
      </w:pPr>
    </w:p>
    <w:p w14:paraId="3453DDAF" w14:textId="77777777" w:rsidR="00387B58" w:rsidRPr="00387B58" w:rsidRDefault="00387B58" w:rsidP="00387B58">
      <w:pPr>
        <w:widowControl w:val="0"/>
        <w:numPr>
          <w:ilvl w:val="0"/>
          <w:numId w:val="26"/>
        </w:numPr>
        <w:tabs>
          <w:tab w:val="left" w:pos="-720"/>
        </w:tabs>
        <w:suppressAutoHyphens/>
        <w:rPr>
          <w:bCs/>
          <w:snapToGrid w:val="0"/>
          <w:lang w:bidi="en-US"/>
        </w:rPr>
      </w:pPr>
      <w:r w:rsidRPr="00387B58">
        <w:rPr>
          <w:bCs/>
          <w:snapToGrid w:val="0"/>
          <w:lang w:bidi="en-US"/>
        </w:rPr>
        <w:t>REQUIRED TRAINING</w:t>
      </w:r>
    </w:p>
    <w:p w14:paraId="106C4377" w14:textId="77777777" w:rsidR="00387B58" w:rsidRPr="00387B58" w:rsidRDefault="00387B58" w:rsidP="00387B58">
      <w:pPr>
        <w:widowControl w:val="0"/>
        <w:numPr>
          <w:ilvl w:val="1"/>
          <w:numId w:val="26"/>
        </w:numPr>
        <w:tabs>
          <w:tab w:val="left" w:pos="-720"/>
        </w:tabs>
        <w:suppressAutoHyphens/>
        <w:rPr>
          <w:bCs/>
          <w:snapToGrid w:val="0"/>
          <w:lang w:bidi="en-US"/>
        </w:rPr>
      </w:pPr>
      <w:r w:rsidRPr="00387B58">
        <w:rPr>
          <w:bCs/>
          <w:snapToGrid w:val="0"/>
          <w:lang w:bidi="en-US"/>
        </w:rPr>
        <w:t>Basic Firefighter Training</w:t>
      </w:r>
    </w:p>
    <w:p w14:paraId="2464EB3F" w14:textId="77777777" w:rsidR="00387B58" w:rsidRPr="00387B58" w:rsidRDefault="00387B58" w:rsidP="00387B58">
      <w:pPr>
        <w:widowControl w:val="0"/>
        <w:numPr>
          <w:ilvl w:val="1"/>
          <w:numId w:val="26"/>
        </w:numPr>
        <w:tabs>
          <w:tab w:val="left" w:pos="-720"/>
        </w:tabs>
        <w:suppressAutoHyphens/>
        <w:rPr>
          <w:bCs/>
          <w:snapToGrid w:val="0"/>
          <w:lang w:bidi="en-US"/>
        </w:rPr>
      </w:pPr>
      <w:r w:rsidRPr="00387B58">
        <w:rPr>
          <w:bCs/>
          <w:snapToGrid w:val="0"/>
          <w:lang w:bidi="en-US"/>
        </w:rPr>
        <w:t>Introduction to ICS (I-100)</w:t>
      </w:r>
    </w:p>
    <w:p w14:paraId="4EA1A082" w14:textId="77777777" w:rsidR="00387B58" w:rsidRPr="00387B58" w:rsidRDefault="00387B58" w:rsidP="00387B58">
      <w:pPr>
        <w:widowControl w:val="0"/>
        <w:numPr>
          <w:ilvl w:val="1"/>
          <w:numId w:val="26"/>
        </w:numPr>
        <w:tabs>
          <w:tab w:val="left" w:pos="-720"/>
        </w:tabs>
        <w:suppressAutoHyphens/>
        <w:rPr>
          <w:bCs/>
          <w:snapToGrid w:val="0"/>
          <w:lang w:bidi="en-US"/>
        </w:rPr>
      </w:pPr>
      <w:r w:rsidRPr="00387B58">
        <w:rPr>
          <w:bCs/>
          <w:snapToGrid w:val="0"/>
          <w:lang w:bidi="en-US"/>
        </w:rPr>
        <w:t>Human Factors on the Fireline (L-180)</w:t>
      </w:r>
    </w:p>
    <w:p w14:paraId="29978627" w14:textId="77777777" w:rsidR="00387B58" w:rsidRPr="00387B58" w:rsidRDefault="00387B58" w:rsidP="00387B58">
      <w:pPr>
        <w:widowControl w:val="0"/>
        <w:numPr>
          <w:ilvl w:val="1"/>
          <w:numId w:val="26"/>
        </w:numPr>
        <w:tabs>
          <w:tab w:val="left" w:pos="-720"/>
        </w:tabs>
        <w:suppressAutoHyphens/>
        <w:rPr>
          <w:bCs/>
          <w:snapToGrid w:val="0"/>
          <w:lang w:bidi="en-US"/>
        </w:rPr>
      </w:pPr>
      <w:r w:rsidRPr="00387B58">
        <w:rPr>
          <w:bCs/>
          <w:snapToGrid w:val="0"/>
          <w:lang w:bidi="en-US"/>
        </w:rPr>
        <w:t>Introduction to Wildland Fire behavior (S-190)</w:t>
      </w:r>
    </w:p>
    <w:p w14:paraId="3502415D" w14:textId="77777777" w:rsidR="00387B58" w:rsidRPr="00387B58" w:rsidRDefault="00387B58" w:rsidP="00387B58">
      <w:pPr>
        <w:widowControl w:val="0"/>
        <w:numPr>
          <w:ilvl w:val="1"/>
          <w:numId w:val="26"/>
        </w:numPr>
        <w:tabs>
          <w:tab w:val="left" w:pos="-720"/>
        </w:tabs>
        <w:suppressAutoHyphens/>
        <w:rPr>
          <w:bCs/>
          <w:snapToGrid w:val="0"/>
          <w:lang w:bidi="en-US"/>
        </w:rPr>
      </w:pPr>
      <w:r w:rsidRPr="00387B58">
        <w:rPr>
          <w:bCs/>
          <w:snapToGrid w:val="0"/>
          <w:lang w:bidi="en-US"/>
        </w:rPr>
        <w:t>Firefighting Training (S-130)</w:t>
      </w:r>
    </w:p>
    <w:p w14:paraId="3292534B" w14:textId="77777777" w:rsidR="00387B58" w:rsidRPr="00387B58" w:rsidRDefault="00387B58" w:rsidP="00387B58">
      <w:pPr>
        <w:widowControl w:val="0"/>
        <w:numPr>
          <w:ilvl w:val="1"/>
          <w:numId w:val="26"/>
        </w:numPr>
        <w:tabs>
          <w:tab w:val="left" w:pos="-720"/>
        </w:tabs>
        <w:suppressAutoHyphens/>
        <w:rPr>
          <w:bCs/>
          <w:snapToGrid w:val="0"/>
          <w:lang w:bidi="en-US"/>
        </w:rPr>
      </w:pPr>
      <w:r w:rsidRPr="00387B58">
        <w:rPr>
          <w:bCs/>
          <w:snapToGrid w:val="0"/>
          <w:lang w:bidi="en-US"/>
        </w:rPr>
        <w:t>Power Saws (S-212)</w:t>
      </w:r>
    </w:p>
    <w:p w14:paraId="32923B2A" w14:textId="77777777" w:rsidR="00387B58" w:rsidRPr="00387B58" w:rsidRDefault="00387B58" w:rsidP="00387B58">
      <w:pPr>
        <w:widowControl w:val="0"/>
        <w:numPr>
          <w:ilvl w:val="1"/>
          <w:numId w:val="26"/>
        </w:numPr>
        <w:tabs>
          <w:tab w:val="left" w:pos="-720"/>
        </w:tabs>
        <w:suppressAutoHyphens/>
        <w:rPr>
          <w:bCs/>
          <w:snapToGrid w:val="0"/>
          <w:lang w:bidi="en-US"/>
        </w:rPr>
      </w:pPr>
      <w:r w:rsidRPr="00387B58">
        <w:rPr>
          <w:bCs/>
          <w:snapToGrid w:val="0"/>
          <w:lang w:bidi="en-US"/>
        </w:rPr>
        <w:t>Annual Fireline Safety Refresher (RT-130)</w:t>
      </w:r>
    </w:p>
    <w:p w14:paraId="2EF488B6" w14:textId="77777777" w:rsidR="00387B58" w:rsidRPr="00387B58" w:rsidRDefault="00387B58" w:rsidP="00387B58">
      <w:pPr>
        <w:widowControl w:val="0"/>
        <w:numPr>
          <w:ilvl w:val="1"/>
          <w:numId w:val="26"/>
        </w:numPr>
        <w:tabs>
          <w:tab w:val="left" w:pos="-720"/>
        </w:tabs>
        <w:suppressAutoHyphens/>
        <w:rPr>
          <w:bCs/>
          <w:snapToGrid w:val="0"/>
          <w:lang w:bidi="en-US"/>
        </w:rPr>
      </w:pPr>
      <w:r w:rsidRPr="00387B58">
        <w:rPr>
          <w:bCs/>
          <w:snapToGrid w:val="0"/>
          <w:lang w:bidi="en-US"/>
        </w:rPr>
        <w:t>National Incident Management System (NIMS) and Introduction (IS-700.a)</w:t>
      </w:r>
    </w:p>
    <w:p w14:paraId="762D6869" w14:textId="77777777" w:rsidR="00387B58" w:rsidRPr="00387B58" w:rsidRDefault="00387B58" w:rsidP="00387B58">
      <w:pPr>
        <w:widowControl w:val="0"/>
        <w:tabs>
          <w:tab w:val="left" w:pos="-720"/>
        </w:tabs>
        <w:suppressAutoHyphens/>
        <w:ind w:left="720"/>
        <w:rPr>
          <w:bCs/>
          <w:snapToGrid w:val="0"/>
          <w:lang w:bidi="en-US"/>
        </w:rPr>
      </w:pPr>
    </w:p>
    <w:p w14:paraId="1BF30958" w14:textId="1F850F74" w:rsidR="00387B58" w:rsidRPr="00387B58" w:rsidRDefault="00387B58" w:rsidP="0083386B">
      <w:pPr>
        <w:widowControl w:val="0"/>
        <w:numPr>
          <w:ilvl w:val="0"/>
          <w:numId w:val="26"/>
        </w:numPr>
        <w:tabs>
          <w:tab w:val="left" w:pos="-720"/>
        </w:tabs>
        <w:suppressAutoHyphens/>
        <w:rPr>
          <w:bCs/>
          <w:snapToGrid w:val="0"/>
          <w:lang w:bidi="en-US"/>
        </w:rPr>
      </w:pPr>
      <w:r w:rsidRPr="00387B58">
        <w:rPr>
          <w:bCs/>
          <w:snapToGrid w:val="0"/>
          <w:lang w:bidi="en-US"/>
        </w:rPr>
        <w:t>ADDITIONAL TRAINING WHICH SUPPORTS DEVELOPMENT OF KNOWLEDGE AND SKILLS</w:t>
      </w:r>
      <w:r w:rsidR="0083386B">
        <w:rPr>
          <w:bCs/>
          <w:snapToGrid w:val="0"/>
          <w:lang w:bidi="en-US"/>
        </w:rPr>
        <w:t xml:space="preserve"> - </w:t>
      </w:r>
      <w:r w:rsidRPr="00387B58">
        <w:rPr>
          <w:bCs/>
          <w:snapToGrid w:val="0"/>
          <w:lang w:bidi="en-US"/>
        </w:rPr>
        <w:t>Demonstrate competency as FAL1, FAL2, or FAL3</w:t>
      </w:r>
    </w:p>
    <w:p w14:paraId="55BA45E4" w14:textId="77777777" w:rsidR="00387B58" w:rsidRPr="00387B58" w:rsidRDefault="00387B58" w:rsidP="00387B58">
      <w:pPr>
        <w:widowControl w:val="0"/>
        <w:tabs>
          <w:tab w:val="left" w:pos="-720"/>
        </w:tabs>
        <w:suppressAutoHyphens/>
        <w:ind w:left="720"/>
        <w:rPr>
          <w:bCs/>
          <w:snapToGrid w:val="0"/>
          <w:lang w:bidi="en-US"/>
        </w:rPr>
      </w:pPr>
    </w:p>
    <w:p w14:paraId="4601076A" w14:textId="5E9E7121" w:rsidR="00387B58" w:rsidRPr="00387B58" w:rsidRDefault="00387B58" w:rsidP="0083386B">
      <w:pPr>
        <w:widowControl w:val="0"/>
        <w:numPr>
          <w:ilvl w:val="0"/>
          <w:numId w:val="26"/>
        </w:numPr>
        <w:tabs>
          <w:tab w:val="left" w:pos="-720"/>
        </w:tabs>
        <w:suppressAutoHyphens/>
        <w:rPr>
          <w:bCs/>
          <w:snapToGrid w:val="0"/>
          <w:lang w:bidi="en-US"/>
        </w:rPr>
      </w:pPr>
      <w:r w:rsidRPr="00387B58">
        <w:rPr>
          <w:bCs/>
          <w:snapToGrid w:val="0"/>
          <w:lang w:bidi="en-US"/>
        </w:rPr>
        <w:t xml:space="preserve">EXPERIENCE </w:t>
      </w:r>
      <w:r w:rsidR="0083386B">
        <w:rPr>
          <w:bCs/>
          <w:snapToGrid w:val="0"/>
          <w:lang w:bidi="en-US"/>
        </w:rPr>
        <w:t xml:space="preserve">- </w:t>
      </w:r>
      <w:r w:rsidRPr="00387B58">
        <w:rPr>
          <w:bCs/>
          <w:snapToGrid w:val="0"/>
          <w:lang w:bidi="en-US"/>
        </w:rPr>
        <w:t>Minimum FFT2 Qualified</w:t>
      </w:r>
    </w:p>
    <w:p w14:paraId="30863584" w14:textId="77777777" w:rsidR="00387B58" w:rsidRPr="00387B58" w:rsidRDefault="00387B58" w:rsidP="00387B58">
      <w:pPr>
        <w:widowControl w:val="0"/>
        <w:tabs>
          <w:tab w:val="left" w:pos="-720"/>
        </w:tabs>
        <w:suppressAutoHyphens/>
        <w:ind w:left="720"/>
        <w:rPr>
          <w:bCs/>
          <w:snapToGrid w:val="0"/>
          <w:lang w:bidi="en-US"/>
        </w:rPr>
      </w:pPr>
    </w:p>
    <w:p w14:paraId="04DFD4C7" w14:textId="29247D66" w:rsidR="00387B58" w:rsidRDefault="00387B58" w:rsidP="0083386B">
      <w:pPr>
        <w:widowControl w:val="0"/>
        <w:numPr>
          <w:ilvl w:val="0"/>
          <w:numId w:val="26"/>
        </w:numPr>
        <w:tabs>
          <w:tab w:val="left" w:pos="-720"/>
        </w:tabs>
        <w:suppressAutoHyphens/>
        <w:rPr>
          <w:bCs/>
          <w:snapToGrid w:val="0"/>
          <w:lang w:bidi="en-US"/>
        </w:rPr>
      </w:pPr>
      <w:r w:rsidRPr="00387B58">
        <w:rPr>
          <w:bCs/>
          <w:snapToGrid w:val="0"/>
          <w:lang w:bidi="en-US"/>
        </w:rPr>
        <w:t xml:space="preserve">PHYSICAL FITNESS </w:t>
      </w:r>
      <w:r w:rsidR="003676E1">
        <w:rPr>
          <w:bCs/>
          <w:snapToGrid w:val="0"/>
          <w:lang w:bidi="en-US"/>
        </w:rPr>
        <w:t>–</w:t>
      </w:r>
      <w:r w:rsidR="0083386B">
        <w:rPr>
          <w:bCs/>
          <w:snapToGrid w:val="0"/>
          <w:lang w:bidi="en-US"/>
        </w:rPr>
        <w:t xml:space="preserve"> </w:t>
      </w:r>
      <w:r w:rsidRPr="00387B58">
        <w:rPr>
          <w:bCs/>
          <w:snapToGrid w:val="0"/>
          <w:lang w:bidi="en-US"/>
        </w:rPr>
        <w:t>Arduous</w:t>
      </w:r>
    </w:p>
    <w:p w14:paraId="2BDA665D" w14:textId="77777777" w:rsidR="003676E1" w:rsidRPr="00387B58" w:rsidRDefault="003676E1" w:rsidP="00112153">
      <w:pPr>
        <w:widowControl w:val="0"/>
        <w:tabs>
          <w:tab w:val="left" w:pos="-720"/>
        </w:tabs>
        <w:suppressAutoHyphens/>
        <w:ind w:left="1238"/>
        <w:rPr>
          <w:bCs/>
          <w:snapToGrid w:val="0"/>
          <w:lang w:bidi="en-US"/>
        </w:rPr>
      </w:pPr>
    </w:p>
    <w:p w14:paraId="0AC1238A" w14:textId="65B9B82D" w:rsidR="00387B58" w:rsidRPr="00387B58" w:rsidRDefault="00387B58" w:rsidP="0083386B">
      <w:pPr>
        <w:widowControl w:val="0"/>
        <w:numPr>
          <w:ilvl w:val="0"/>
          <w:numId w:val="26"/>
        </w:numPr>
        <w:tabs>
          <w:tab w:val="left" w:pos="-720"/>
        </w:tabs>
        <w:suppressAutoHyphens/>
        <w:rPr>
          <w:bCs/>
          <w:snapToGrid w:val="0"/>
          <w:lang w:bidi="en-US"/>
        </w:rPr>
      </w:pPr>
      <w:r w:rsidRPr="00387B58">
        <w:rPr>
          <w:bCs/>
          <w:snapToGrid w:val="0"/>
          <w:lang w:bidi="en-US"/>
        </w:rPr>
        <w:t xml:space="preserve">ONCE CERTIFIED AS FAL1, FAL2, or FAL3, OTHER ASSIGNMENTS THAT WILL MAINTAIN CURRENCY OF THE FALLER CERTIFICATION </w:t>
      </w:r>
      <w:r w:rsidR="0083386B">
        <w:rPr>
          <w:bCs/>
          <w:snapToGrid w:val="0"/>
          <w:lang w:bidi="en-US"/>
        </w:rPr>
        <w:t xml:space="preserve">- </w:t>
      </w:r>
      <w:r w:rsidRPr="00387B58">
        <w:rPr>
          <w:bCs/>
          <w:snapToGrid w:val="0"/>
          <w:lang w:bidi="en-US"/>
        </w:rPr>
        <w:t>None</w:t>
      </w:r>
    </w:p>
    <w:p w14:paraId="22BE35D0" w14:textId="77777777" w:rsidR="0083386B" w:rsidRDefault="0083386B" w:rsidP="00387B58">
      <w:pPr>
        <w:widowControl w:val="0"/>
        <w:tabs>
          <w:tab w:val="left" w:pos="-720"/>
        </w:tabs>
        <w:suppressAutoHyphens/>
        <w:ind w:left="720"/>
        <w:rPr>
          <w:bCs/>
          <w:snapToGrid w:val="0"/>
          <w:lang w:bidi="en-US"/>
        </w:rPr>
      </w:pPr>
    </w:p>
    <w:p w14:paraId="2E7D2AAB" w14:textId="20DB93B4" w:rsidR="00387B58" w:rsidRPr="00387B58" w:rsidRDefault="00387B58" w:rsidP="00387B58">
      <w:pPr>
        <w:widowControl w:val="0"/>
        <w:tabs>
          <w:tab w:val="left" w:pos="-720"/>
        </w:tabs>
        <w:suppressAutoHyphens/>
        <w:ind w:left="720"/>
        <w:rPr>
          <w:bCs/>
          <w:snapToGrid w:val="0"/>
          <w:lang w:bidi="en-US"/>
        </w:rPr>
      </w:pPr>
      <w:r w:rsidRPr="00387B58">
        <w:rPr>
          <w:bCs/>
          <w:snapToGrid w:val="0"/>
          <w:lang w:bidi="en-US"/>
        </w:rPr>
        <w:t>An initial certification is required for all falling position (FAL1, FAL2, FAL3) qualifications, and every three years following initial certification.</w:t>
      </w:r>
    </w:p>
    <w:p w14:paraId="12DAAB2E" w14:textId="77777777" w:rsidR="00387B58" w:rsidRPr="00387B58" w:rsidRDefault="00387B58" w:rsidP="00387B58">
      <w:pPr>
        <w:widowControl w:val="0"/>
        <w:tabs>
          <w:tab w:val="left" w:pos="-720"/>
        </w:tabs>
        <w:suppressAutoHyphens/>
        <w:ind w:left="720"/>
        <w:rPr>
          <w:bCs/>
          <w:snapToGrid w:val="0"/>
          <w:lang w:bidi="en-US"/>
        </w:rPr>
      </w:pPr>
    </w:p>
    <w:p w14:paraId="69E5BB01" w14:textId="77777777" w:rsidR="00387B58" w:rsidRPr="00387B58" w:rsidRDefault="00387B58" w:rsidP="00387B58">
      <w:pPr>
        <w:widowControl w:val="0"/>
        <w:tabs>
          <w:tab w:val="left" w:pos="-720"/>
        </w:tabs>
        <w:suppressAutoHyphens/>
        <w:ind w:left="720"/>
        <w:rPr>
          <w:bCs/>
          <w:snapToGrid w:val="0"/>
          <w:lang w:bidi="en-US"/>
        </w:rPr>
      </w:pPr>
      <w:r w:rsidRPr="00387B58">
        <w:rPr>
          <w:bCs/>
          <w:snapToGrid w:val="0"/>
          <w:lang w:bidi="en-US"/>
        </w:rPr>
        <w:t>The INCIDENT SAWYER qualification is not required for chainsaw work on prescribed fire preparation activities.</w:t>
      </w:r>
    </w:p>
    <w:p w14:paraId="2DFF272E" w14:textId="77777777" w:rsidR="0083386B" w:rsidRDefault="0083386B" w:rsidP="0083386B">
      <w:pPr>
        <w:widowControl w:val="0"/>
        <w:tabs>
          <w:tab w:val="left" w:pos="-720"/>
        </w:tabs>
        <w:suppressAutoHyphens/>
        <w:ind w:left="630"/>
        <w:rPr>
          <w:bCs/>
          <w:snapToGrid w:val="0"/>
          <w:lang w:bidi="en-US"/>
        </w:rPr>
      </w:pPr>
    </w:p>
    <w:p w14:paraId="2D441784" w14:textId="208F2159" w:rsidR="00387B58" w:rsidRPr="00387B58" w:rsidRDefault="00387B58" w:rsidP="0083386B">
      <w:pPr>
        <w:widowControl w:val="0"/>
        <w:tabs>
          <w:tab w:val="left" w:pos="-720"/>
        </w:tabs>
        <w:suppressAutoHyphens/>
        <w:ind w:left="630"/>
        <w:rPr>
          <w:bCs/>
          <w:snapToGrid w:val="0"/>
          <w:lang w:bidi="en-US"/>
        </w:rPr>
      </w:pPr>
      <w:r w:rsidRPr="00387B58">
        <w:rPr>
          <w:bCs/>
          <w:snapToGrid w:val="0"/>
          <w:lang w:bidi="en-US"/>
        </w:rPr>
        <w:t>Qualification Card</w:t>
      </w:r>
    </w:p>
    <w:p w14:paraId="0B70E5D7" w14:textId="77777777" w:rsidR="0083386B" w:rsidRDefault="0083386B" w:rsidP="0083386B">
      <w:pPr>
        <w:widowControl w:val="0"/>
        <w:tabs>
          <w:tab w:val="left" w:pos="-720"/>
        </w:tabs>
        <w:suppressAutoHyphens/>
        <w:ind w:left="630"/>
        <w:rPr>
          <w:bCs/>
          <w:snapToGrid w:val="0"/>
          <w:lang w:bidi="en-US"/>
        </w:rPr>
      </w:pPr>
    </w:p>
    <w:p w14:paraId="2846E9FD" w14:textId="0DFF0509" w:rsidR="00387B58" w:rsidRPr="00387B58" w:rsidRDefault="00387B58" w:rsidP="0083386B">
      <w:pPr>
        <w:widowControl w:val="0"/>
        <w:tabs>
          <w:tab w:val="left" w:pos="-720"/>
        </w:tabs>
        <w:suppressAutoHyphens/>
        <w:ind w:left="630"/>
        <w:rPr>
          <w:bCs/>
          <w:snapToGrid w:val="0"/>
          <w:lang w:bidi="en-US"/>
        </w:rPr>
      </w:pPr>
      <w:r w:rsidRPr="00387B58">
        <w:rPr>
          <w:bCs/>
          <w:snapToGrid w:val="0"/>
          <w:lang w:bidi="en-US"/>
        </w:rPr>
        <w:t>Each firefighter must carry a photo identification card issued annually by the Contractor for whom the firefighter is working. Information on the card must include:</w:t>
      </w:r>
    </w:p>
    <w:p w14:paraId="438B49E1" w14:textId="77777777" w:rsidR="00387B58" w:rsidRPr="00387B58" w:rsidRDefault="00387B58" w:rsidP="00387B58">
      <w:pPr>
        <w:widowControl w:val="0"/>
        <w:tabs>
          <w:tab w:val="left" w:pos="-720"/>
        </w:tabs>
        <w:suppressAutoHyphens/>
        <w:ind w:left="720"/>
        <w:rPr>
          <w:bCs/>
          <w:snapToGrid w:val="0"/>
          <w:lang w:bidi="en-US"/>
        </w:rPr>
      </w:pPr>
    </w:p>
    <w:p w14:paraId="519E14B4" w14:textId="77777777" w:rsidR="00387B58" w:rsidRPr="00387B58" w:rsidRDefault="00387B58" w:rsidP="00387B58">
      <w:pPr>
        <w:widowControl w:val="0"/>
        <w:numPr>
          <w:ilvl w:val="0"/>
          <w:numId w:val="25"/>
        </w:numPr>
        <w:tabs>
          <w:tab w:val="left" w:pos="-720"/>
        </w:tabs>
        <w:suppressAutoHyphens/>
        <w:rPr>
          <w:bCs/>
          <w:snapToGrid w:val="0"/>
          <w:lang w:bidi="en-US"/>
        </w:rPr>
      </w:pPr>
      <w:r w:rsidRPr="00387B58">
        <w:rPr>
          <w:bCs/>
          <w:snapToGrid w:val="0"/>
          <w:lang w:bidi="en-US"/>
        </w:rPr>
        <w:t>Name of the firefighter typewritten or printed.</w:t>
      </w:r>
    </w:p>
    <w:p w14:paraId="388D20AC" w14:textId="77777777" w:rsidR="00387B58" w:rsidRPr="00387B58" w:rsidRDefault="00387B58" w:rsidP="00387B58">
      <w:pPr>
        <w:widowControl w:val="0"/>
        <w:numPr>
          <w:ilvl w:val="0"/>
          <w:numId w:val="25"/>
        </w:numPr>
        <w:tabs>
          <w:tab w:val="left" w:pos="-720"/>
        </w:tabs>
        <w:suppressAutoHyphens/>
        <w:rPr>
          <w:bCs/>
          <w:snapToGrid w:val="0"/>
          <w:lang w:bidi="en-US"/>
        </w:rPr>
      </w:pPr>
      <w:r w:rsidRPr="00387B58">
        <w:rPr>
          <w:bCs/>
          <w:snapToGrid w:val="0"/>
          <w:lang w:bidi="en-US"/>
        </w:rPr>
        <w:t xml:space="preserve">Photograph of the person, recent digitized photograph, </w:t>
      </w:r>
      <w:proofErr w:type="gramStart"/>
      <w:r w:rsidRPr="00387B58">
        <w:rPr>
          <w:bCs/>
          <w:snapToGrid w:val="0"/>
          <w:lang w:bidi="en-US"/>
        </w:rPr>
        <w:t>similar to</w:t>
      </w:r>
      <w:proofErr w:type="gramEnd"/>
      <w:r w:rsidRPr="00387B58">
        <w:rPr>
          <w:bCs/>
          <w:snapToGrid w:val="0"/>
          <w:lang w:bidi="en-US"/>
        </w:rPr>
        <w:t xml:space="preserve"> the size and clarity of a state issued driver’s license,</w:t>
      </w:r>
    </w:p>
    <w:p w14:paraId="192B33D0" w14:textId="77777777" w:rsidR="00387B58" w:rsidRPr="00387B58" w:rsidRDefault="00387B58" w:rsidP="00387B58">
      <w:pPr>
        <w:widowControl w:val="0"/>
        <w:numPr>
          <w:ilvl w:val="0"/>
          <w:numId w:val="25"/>
        </w:numPr>
        <w:tabs>
          <w:tab w:val="left" w:pos="-720"/>
        </w:tabs>
        <w:suppressAutoHyphens/>
        <w:rPr>
          <w:bCs/>
          <w:snapToGrid w:val="0"/>
          <w:lang w:bidi="en-US"/>
        </w:rPr>
      </w:pPr>
      <w:r w:rsidRPr="00387B58">
        <w:rPr>
          <w:bCs/>
          <w:snapToGrid w:val="0"/>
          <w:lang w:bidi="en-US"/>
        </w:rPr>
        <w:t>A unique employee number (not their social security number),</w:t>
      </w:r>
    </w:p>
    <w:p w14:paraId="296F776C" w14:textId="77777777" w:rsidR="00387B58" w:rsidRPr="00387B58" w:rsidRDefault="00387B58" w:rsidP="00387B58">
      <w:pPr>
        <w:widowControl w:val="0"/>
        <w:numPr>
          <w:ilvl w:val="0"/>
          <w:numId w:val="25"/>
        </w:numPr>
        <w:tabs>
          <w:tab w:val="left" w:pos="-720"/>
        </w:tabs>
        <w:suppressAutoHyphens/>
        <w:rPr>
          <w:bCs/>
          <w:snapToGrid w:val="0"/>
          <w:lang w:bidi="en-US"/>
        </w:rPr>
      </w:pPr>
      <w:r w:rsidRPr="00387B58">
        <w:rPr>
          <w:bCs/>
          <w:snapToGrid w:val="0"/>
          <w:lang w:bidi="en-US"/>
        </w:rPr>
        <w:t>Firefighter’s full legal name,</w:t>
      </w:r>
    </w:p>
    <w:p w14:paraId="3445414D" w14:textId="77777777" w:rsidR="00387B58" w:rsidRPr="00387B58" w:rsidRDefault="00387B58" w:rsidP="00387B58">
      <w:pPr>
        <w:widowControl w:val="0"/>
        <w:numPr>
          <w:ilvl w:val="0"/>
          <w:numId w:val="25"/>
        </w:numPr>
        <w:tabs>
          <w:tab w:val="left" w:pos="-720"/>
        </w:tabs>
        <w:suppressAutoHyphens/>
        <w:rPr>
          <w:bCs/>
          <w:snapToGrid w:val="0"/>
          <w:lang w:bidi="en-US"/>
        </w:rPr>
      </w:pPr>
      <w:r w:rsidRPr="00387B58">
        <w:rPr>
          <w:bCs/>
          <w:snapToGrid w:val="0"/>
          <w:lang w:bidi="en-US"/>
        </w:rPr>
        <w:lastRenderedPageBreak/>
        <w:t>List of position(s) for which the firefighter is qualified and date of qualification(s),</w:t>
      </w:r>
    </w:p>
    <w:p w14:paraId="5FE7035C" w14:textId="77777777" w:rsidR="00387B58" w:rsidRPr="00387B58" w:rsidRDefault="00387B58" w:rsidP="00387B58">
      <w:pPr>
        <w:widowControl w:val="0"/>
        <w:numPr>
          <w:ilvl w:val="0"/>
          <w:numId w:val="25"/>
        </w:numPr>
        <w:tabs>
          <w:tab w:val="left" w:pos="-720"/>
        </w:tabs>
        <w:suppressAutoHyphens/>
        <w:rPr>
          <w:bCs/>
          <w:snapToGrid w:val="0"/>
          <w:lang w:bidi="en-US"/>
        </w:rPr>
      </w:pPr>
      <w:r w:rsidRPr="00387B58">
        <w:rPr>
          <w:bCs/>
          <w:snapToGrid w:val="0"/>
          <w:lang w:bidi="en-US"/>
        </w:rPr>
        <w:t>English language proficiency,</w:t>
      </w:r>
    </w:p>
    <w:p w14:paraId="3C78B8D6" w14:textId="77777777" w:rsidR="00387B58" w:rsidRPr="00387B58" w:rsidRDefault="00387B58" w:rsidP="00387B58">
      <w:pPr>
        <w:widowControl w:val="0"/>
        <w:numPr>
          <w:ilvl w:val="0"/>
          <w:numId w:val="25"/>
        </w:numPr>
        <w:tabs>
          <w:tab w:val="left" w:pos="-720"/>
        </w:tabs>
        <w:suppressAutoHyphens/>
        <w:rPr>
          <w:bCs/>
          <w:snapToGrid w:val="0"/>
          <w:lang w:bidi="en-US"/>
        </w:rPr>
      </w:pPr>
      <w:r w:rsidRPr="00387B58">
        <w:rPr>
          <w:bCs/>
          <w:snapToGrid w:val="0"/>
          <w:lang w:bidi="en-US"/>
        </w:rPr>
        <w:t>Date the firefighter passed the Work Capacity Fitness Test,</w:t>
      </w:r>
    </w:p>
    <w:p w14:paraId="7E57D077" w14:textId="77777777" w:rsidR="00387B58" w:rsidRPr="00387B58" w:rsidRDefault="00387B58" w:rsidP="00387B58">
      <w:pPr>
        <w:widowControl w:val="0"/>
        <w:numPr>
          <w:ilvl w:val="0"/>
          <w:numId w:val="25"/>
        </w:numPr>
        <w:tabs>
          <w:tab w:val="left" w:pos="-720"/>
        </w:tabs>
        <w:suppressAutoHyphens/>
        <w:rPr>
          <w:bCs/>
          <w:snapToGrid w:val="0"/>
          <w:lang w:bidi="en-US"/>
        </w:rPr>
      </w:pPr>
      <w:r w:rsidRPr="00387B58">
        <w:rPr>
          <w:bCs/>
          <w:snapToGrid w:val="0"/>
          <w:lang w:bidi="en-US"/>
        </w:rPr>
        <w:t>Date the firefighter completed Annual Fireline Safety Refresher training,</w:t>
      </w:r>
    </w:p>
    <w:p w14:paraId="09E5668F" w14:textId="77777777" w:rsidR="00387B58" w:rsidRPr="00387B58" w:rsidRDefault="00387B58" w:rsidP="00387B58">
      <w:pPr>
        <w:widowControl w:val="0"/>
        <w:tabs>
          <w:tab w:val="left" w:pos="-720"/>
        </w:tabs>
        <w:suppressAutoHyphens/>
        <w:ind w:left="720"/>
        <w:rPr>
          <w:bCs/>
          <w:snapToGrid w:val="0"/>
          <w:lang w:bidi="en-US"/>
        </w:rPr>
      </w:pPr>
    </w:p>
    <w:p w14:paraId="409C4335" w14:textId="77777777" w:rsidR="00387B58" w:rsidRPr="00387B58" w:rsidRDefault="00387B58" w:rsidP="00387B58">
      <w:pPr>
        <w:widowControl w:val="0"/>
        <w:tabs>
          <w:tab w:val="left" w:pos="-720"/>
        </w:tabs>
        <w:suppressAutoHyphens/>
        <w:ind w:left="720"/>
        <w:rPr>
          <w:bCs/>
          <w:snapToGrid w:val="0"/>
          <w:lang w:bidi="en-US"/>
        </w:rPr>
      </w:pPr>
      <w:r w:rsidRPr="00387B58">
        <w:rPr>
          <w:bCs/>
          <w:snapToGrid w:val="0"/>
          <w:lang w:bidi="en-US"/>
        </w:rPr>
        <w:t>The Contractor must sign the firefighter’s identification card certifying that the individual has met all the training requirements of this contract.</w:t>
      </w:r>
    </w:p>
    <w:p w14:paraId="0CFB509B" w14:textId="77777777" w:rsidR="00387B58" w:rsidRPr="00387B58" w:rsidRDefault="00387B58" w:rsidP="007A5C21">
      <w:pPr>
        <w:widowControl w:val="0"/>
        <w:tabs>
          <w:tab w:val="left" w:pos="-720"/>
        </w:tabs>
        <w:suppressAutoHyphens/>
        <w:rPr>
          <w:bCs/>
          <w:snapToGrid w:val="0"/>
        </w:rPr>
      </w:pPr>
    </w:p>
    <w:p w14:paraId="368BA7EB" w14:textId="77777777" w:rsidR="00387B58" w:rsidRPr="00387B58" w:rsidRDefault="00387B58" w:rsidP="00387B58">
      <w:pPr>
        <w:widowControl w:val="0"/>
        <w:tabs>
          <w:tab w:val="left" w:pos="-720"/>
        </w:tabs>
        <w:suppressAutoHyphens/>
        <w:ind w:left="720"/>
        <w:rPr>
          <w:bCs/>
          <w:snapToGrid w:val="0"/>
        </w:rPr>
      </w:pPr>
    </w:p>
    <w:p w14:paraId="22D75635" w14:textId="77777777" w:rsidR="0083386B" w:rsidRPr="0083386B" w:rsidRDefault="0083386B" w:rsidP="00B07C44">
      <w:pPr>
        <w:widowControl w:val="0"/>
        <w:tabs>
          <w:tab w:val="left" w:pos="-720"/>
        </w:tabs>
        <w:suppressAutoHyphens/>
        <w:ind w:left="630"/>
        <w:rPr>
          <w:bCs/>
          <w:i/>
          <w:iCs/>
          <w:snapToGrid w:val="0"/>
          <w:lang w:bidi="en-US"/>
        </w:rPr>
      </w:pPr>
      <w:r w:rsidRPr="0083386B">
        <w:rPr>
          <w:bCs/>
          <w:i/>
          <w:iCs/>
          <w:snapToGrid w:val="0"/>
          <w:lang w:bidi="en-US"/>
        </w:rPr>
        <w:t>Physical Demands</w:t>
      </w:r>
    </w:p>
    <w:p w14:paraId="3A12F430" w14:textId="677B71D1" w:rsidR="0083386B" w:rsidRDefault="0083386B" w:rsidP="0083386B">
      <w:pPr>
        <w:widowControl w:val="0"/>
        <w:tabs>
          <w:tab w:val="left" w:pos="-720"/>
        </w:tabs>
        <w:suppressAutoHyphens/>
        <w:ind w:left="720"/>
        <w:rPr>
          <w:bCs/>
          <w:snapToGrid w:val="0"/>
          <w:lang w:bidi="en-US"/>
        </w:rPr>
      </w:pPr>
      <w:r w:rsidRPr="0083386B">
        <w:rPr>
          <w:bCs/>
          <w:snapToGrid w:val="0"/>
          <w:lang w:bidi="en-US"/>
        </w:rPr>
        <w:t xml:space="preserve">Work under this contract requires strenuous physical exertion for extended periods including walking, climbing, chopping, throwing, lifting, </w:t>
      </w:r>
      <w:proofErr w:type="gramStart"/>
      <w:r w:rsidRPr="0083386B">
        <w:rPr>
          <w:bCs/>
          <w:snapToGrid w:val="0"/>
          <w:lang w:bidi="en-US"/>
        </w:rPr>
        <w:t>pulling</w:t>
      </w:r>
      <w:proofErr w:type="gramEnd"/>
      <w:r w:rsidRPr="0083386B">
        <w:rPr>
          <w:bCs/>
          <w:snapToGrid w:val="0"/>
          <w:lang w:bidi="en-US"/>
        </w:rPr>
        <w:t xml:space="preserve"> and frequently carrying objects weighing fifty (50) pounds or more. All personnel engaged in prescribed fire implementation shall have passed the Work Capacity Fitness Test (WCFT) at the arduous level. The fitness requirement is the ability to negotiate a three (3) mile hike with a 45-pound pack in less than 45 minutes. Copies of the publication titled “Fitness and Work Capacity,” second edition NFES 1596 April 1997, and associated videos can be purchased from the Great Basin Fire Cache at the National Interagency Fire Center in Boise, Idaho. The Government reserves the right to monitor the administration of any classroom instruction, and WCFT administered for compliance with “Work Capacity Fitness Test Instructor’s Guide.” The Contractor(s) must provide proof that their employee(s) has/have met this requirement upon request.</w:t>
      </w:r>
    </w:p>
    <w:p w14:paraId="05CA5EC2" w14:textId="77777777" w:rsidR="00B07C44" w:rsidRPr="0083386B" w:rsidRDefault="00B07C44" w:rsidP="0083386B">
      <w:pPr>
        <w:widowControl w:val="0"/>
        <w:tabs>
          <w:tab w:val="left" w:pos="-720"/>
        </w:tabs>
        <w:suppressAutoHyphens/>
        <w:ind w:left="720"/>
        <w:rPr>
          <w:bCs/>
          <w:snapToGrid w:val="0"/>
          <w:lang w:bidi="en-US"/>
        </w:rPr>
      </w:pPr>
    </w:p>
    <w:p w14:paraId="042EB37A" w14:textId="77777777" w:rsidR="0083386B" w:rsidRPr="0083386B" w:rsidRDefault="0083386B" w:rsidP="00B07C44">
      <w:pPr>
        <w:widowControl w:val="0"/>
        <w:tabs>
          <w:tab w:val="left" w:pos="-720"/>
        </w:tabs>
        <w:suppressAutoHyphens/>
        <w:ind w:left="630"/>
        <w:rPr>
          <w:bCs/>
          <w:i/>
          <w:iCs/>
          <w:snapToGrid w:val="0"/>
          <w:lang w:bidi="en-US"/>
        </w:rPr>
      </w:pPr>
      <w:r w:rsidRPr="0083386B">
        <w:rPr>
          <w:bCs/>
          <w:i/>
          <w:iCs/>
          <w:snapToGrid w:val="0"/>
          <w:lang w:bidi="en-US"/>
        </w:rPr>
        <w:t>Smoke</w:t>
      </w:r>
    </w:p>
    <w:p w14:paraId="5E43C07F" w14:textId="77777777" w:rsidR="0083386B" w:rsidRPr="0083386B" w:rsidRDefault="0083386B" w:rsidP="00B07C44">
      <w:pPr>
        <w:widowControl w:val="0"/>
        <w:tabs>
          <w:tab w:val="left" w:pos="-720"/>
        </w:tabs>
        <w:suppressAutoHyphens/>
        <w:ind w:left="630"/>
        <w:rPr>
          <w:bCs/>
          <w:snapToGrid w:val="0"/>
          <w:lang w:bidi="en-US"/>
        </w:rPr>
      </w:pPr>
      <w:r w:rsidRPr="0083386B">
        <w:rPr>
          <w:bCs/>
          <w:snapToGrid w:val="0"/>
          <w:lang w:bidi="en-US"/>
        </w:rPr>
        <w:t>Prescribed fire implementation involves exposure to smoke. Information on smoke impacts can be found in the NWCG Smoke Management Guide for Prescribed Fire (</w:t>
      </w:r>
      <w:hyperlink r:id="rId14">
        <w:r w:rsidRPr="0083386B">
          <w:rPr>
            <w:rStyle w:val="Hyperlink"/>
            <w:bCs/>
            <w:snapToGrid w:val="0"/>
            <w:lang w:bidi="en-US"/>
          </w:rPr>
          <w:t>https://www.nwcg.gov/sites/default/files/publications/pms420-2.pdf</w:t>
        </w:r>
      </w:hyperlink>
      <w:r w:rsidRPr="0083386B">
        <w:rPr>
          <w:bCs/>
          <w:snapToGrid w:val="0"/>
          <w:lang w:bidi="en-US"/>
        </w:rPr>
        <w:t>).</w:t>
      </w:r>
    </w:p>
    <w:p w14:paraId="41338955" w14:textId="77777777" w:rsidR="00B07C44" w:rsidRDefault="00B07C44" w:rsidP="00B07C44">
      <w:pPr>
        <w:widowControl w:val="0"/>
        <w:tabs>
          <w:tab w:val="left" w:pos="-720"/>
        </w:tabs>
        <w:suppressAutoHyphens/>
        <w:ind w:left="630"/>
        <w:rPr>
          <w:b/>
          <w:bCs/>
          <w:snapToGrid w:val="0"/>
        </w:rPr>
      </w:pPr>
      <w:bookmarkStart w:id="26" w:name="_Toc35892315"/>
    </w:p>
    <w:p w14:paraId="683CAB57" w14:textId="3FA1E74F" w:rsidR="0083386B" w:rsidRPr="0083386B" w:rsidRDefault="0083386B" w:rsidP="00B07C44">
      <w:pPr>
        <w:widowControl w:val="0"/>
        <w:tabs>
          <w:tab w:val="left" w:pos="-720"/>
        </w:tabs>
        <w:suppressAutoHyphens/>
        <w:ind w:left="630"/>
        <w:rPr>
          <w:b/>
          <w:bCs/>
          <w:snapToGrid w:val="0"/>
        </w:rPr>
      </w:pPr>
      <w:r w:rsidRPr="0083386B">
        <w:rPr>
          <w:b/>
          <w:bCs/>
          <w:snapToGrid w:val="0"/>
        </w:rPr>
        <w:t>Fireline Construction and Maintenance</w:t>
      </w:r>
      <w:bookmarkEnd w:id="26"/>
      <w:r w:rsidRPr="0083386B">
        <w:rPr>
          <w:b/>
          <w:bCs/>
          <w:snapToGrid w:val="0"/>
        </w:rPr>
        <w:t xml:space="preserve"> </w:t>
      </w:r>
    </w:p>
    <w:p w14:paraId="7A861553" w14:textId="77777777" w:rsidR="0083386B" w:rsidRPr="0083386B" w:rsidRDefault="0083386B" w:rsidP="0083386B">
      <w:pPr>
        <w:widowControl w:val="0"/>
        <w:tabs>
          <w:tab w:val="left" w:pos="-720"/>
        </w:tabs>
        <w:suppressAutoHyphens/>
        <w:ind w:left="720"/>
        <w:rPr>
          <w:bCs/>
          <w:snapToGrid w:val="0"/>
          <w:lang w:bidi="en-US"/>
        </w:rPr>
      </w:pPr>
      <w:r w:rsidRPr="0083386B">
        <w:rPr>
          <w:bCs/>
          <w:snapToGrid w:val="0"/>
          <w:lang w:bidi="en-US"/>
        </w:rPr>
        <w:t xml:space="preserve">Cutting brush and small diameter trees in a </w:t>
      </w:r>
      <w:proofErr w:type="gramStart"/>
      <w:r w:rsidRPr="0083386B">
        <w:rPr>
          <w:bCs/>
          <w:snapToGrid w:val="0"/>
          <w:lang w:bidi="en-US"/>
        </w:rPr>
        <w:t>16 foot</w:t>
      </w:r>
      <w:proofErr w:type="gramEnd"/>
      <w:r w:rsidRPr="0083386B">
        <w:rPr>
          <w:bCs/>
          <w:snapToGrid w:val="0"/>
          <w:lang w:bidi="en-US"/>
        </w:rPr>
        <w:t xml:space="preserve"> wide, 7 feet high strip using chainsaws, as well as construction of a hand line to bare mineral soil 24 inches wide using hand tools.</w:t>
      </w:r>
    </w:p>
    <w:p w14:paraId="324E0ACC" w14:textId="77777777" w:rsidR="00B07C44" w:rsidRDefault="00B07C44" w:rsidP="00B07C44">
      <w:pPr>
        <w:widowControl w:val="0"/>
        <w:tabs>
          <w:tab w:val="left" w:pos="-720"/>
        </w:tabs>
        <w:suppressAutoHyphens/>
        <w:ind w:left="630"/>
        <w:rPr>
          <w:bCs/>
          <w:snapToGrid w:val="0"/>
          <w:lang w:bidi="en-US"/>
        </w:rPr>
      </w:pPr>
    </w:p>
    <w:p w14:paraId="04ED0080" w14:textId="71284E3A" w:rsidR="0083386B" w:rsidRPr="0083386B" w:rsidRDefault="0083386B" w:rsidP="00B07C44">
      <w:pPr>
        <w:widowControl w:val="0"/>
        <w:tabs>
          <w:tab w:val="left" w:pos="-720"/>
        </w:tabs>
        <w:suppressAutoHyphens/>
        <w:ind w:left="630"/>
        <w:rPr>
          <w:bCs/>
          <w:snapToGrid w:val="0"/>
          <w:lang w:bidi="en-US"/>
        </w:rPr>
      </w:pPr>
      <w:r w:rsidRPr="0083386B">
        <w:rPr>
          <w:bCs/>
          <w:snapToGrid w:val="0"/>
          <w:lang w:bidi="en-US"/>
        </w:rPr>
        <w:t>Saw Strip</w:t>
      </w:r>
    </w:p>
    <w:p w14:paraId="1338DEFB" w14:textId="77777777" w:rsidR="0083386B" w:rsidRPr="0083386B" w:rsidRDefault="0083386B" w:rsidP="0083386B">
      <w:pPr>
        <w:widowControl w:val="0"/>
        <w:numPr>
          <w:ilvl w:val="0"/>
          <w:numId w:val="32"/>
        </w:numPr>
        <w:tabs>
          <w:tab w:val="left" w:pos="-720"/>
        </w:tabs>
        <w:suppressAutoHyphens/>
        <w:rPr>
          <w:bCs/>
          <w:snapToGrid w:val="0"/>
          <w:lang w:bidi="en-US"/>
        </w:rPr>
      </w:pPr>
      <w:r w:rsidRPr="0083386B">
        <w:rPr>
          <w:bCs/>
          <w:snapToGrid w:val="0"/>
          <w:lang w:bidi="en-US"/>
        </w:rPr>
        <w:t xml:space="preserve">A </w:t>
      </w:r>
      <w:proofErr w:type="gramStart"/>
      <w:r w:rsidRPr="0083386B">
        <w:rPr>
          <w:bCs/>
          <w:snapToGrid w:val="0"/>
          <w:lang w:bidi="en-US"/>
        </w:rPr>
        <w:t>16 foot wide</w:t>
      </w:r>
      <w:proofErr w:type="gramEnd"/>
      <w:r w:rsidRPr="0083386B">
        <w:rPr>
          <w:bCs/>
          <w:snapToGrid w:val="0"/>
          <w:lang w:bidi="en-US"/>
        </w:rPr>
        <w:t xml:space="preserve"> saw strip shall be constructed along a designated line. The saw cut shall be positioned such that be situated such that 12 feet are on the side of the fire line within unit and 4 feet are outside of unit boundaries.</w:t>
      </w:r>
    </w:p>
    <w:p w14:paraId="07CF0AAB" w14:textId="0A7D07A7" w:rsidR="0083386B" w:rsidRPr="0083386B" w:rsidRDefault="0083386B" w:rsidP="0083386B">
      <w:pPr>
        <w:widowControl w:val="0"/>
        <w:numPr>
          <w:ilvl w:val="0"/>
          <w:numId w:val="32"/>
        </w:numPr>
        <w:tabs>
          <w:tab w:val="left" w:pos="-720"/>
        </w:tabs>
        <w:suppressAutoHyphens/>
        <w:rPr>
          <w:bCs/>
          <w:snapToGrid w:val="0"/>
          <w:lang w:bidi="en-US"/>
        </w:rPr>
      </w:pPr>
      <w:r w:rsidRPr="0083386B">
        <w:rPr>
          <w:bCs/>
          <w:snapToGrid w:val="0"/>
          <w:lang w:bidi="en-US"/>
        </w:rPr>
        <w:t xml:space="preserve">Live and dead brush, live conifers, and hardwoods 8 inches </w:t>
      </w:r>
      <w:proofErr w:type="spellStart"/>
      <w:r w:rsidR="00EE2402">
        <w:rPr>
          <w:bCs/>
          <w:snapToGrid w:val="0"/>
          <w:lang w:bidi="en-US"/>
        </w:rPr>
        <w:t>dbh</w:t>
      </w:r>
      <w:proofErr w:type="spellEnd"/>
      <w:r w:rsidRPr="0083386B">
        <w:rPr>
          <w:bCs/>
          <w:snapToGrid w:val="0"/>
          <w:lang w:bidi="en-US"/>
        </w:rPr>
        <w:t xml:space="preserve"> or less shall be cut to a minimum stump height of 6 inches. Trees shall be flush cut to avoid protruding sharp </w:t>
      </w:r>
      <w:proofErr w:type="spellStart"/>
      <w:r w:rsidRPr="0083386B">
        <w:rPr>
          <w:bCs/>
          <w:snapToGrid w:val="0"/>
          <w:lang w:bidi="en-US"/>
        </w:rPr>
        <w:t>stobs</w:t>
      </w:r>
      <w:proofErr w:type="spellEnd"/>
      <w:r w:rsidRPr="0083386B">
        <w:rPr>
          <w:bCs/>
          <w:snapToGrid w:val="0"/>
          <w:lang w:bidi="en-US"/>
        </w:rPr>
        <w:t>.</w:t>
      </w:r>
    </w:p>
    <w:p w14:paraId="2CD9008A" w14:textId="0724DF2D" w:rsidR="0083386B" w:rsidRPr="0083386B" w:rsidRDefault="0083386B" w:rsidP="0083386B">
      <w:pPr>
        <w:widowControl w:val="0"/>
        <w:numPr>
          <w:ilvl w:val="0"/>
          <w:numId w:val="32"/>
        </w:numPr>
        <w:tabs>
          <w:tab w:val="left" w:pos="-720"/>
        </w:tabs>
        <w:suppressAutoHyphens/>
        <w:rPr>
          <w:bCs/>
          <w:snapToGrid w:val="0"/>
          <w:lang w:bidi="en-US"/>
        </w:rPr>
      </w:pPr>
      <w:r w:rsidRPr="0083386B">
        <w:rPr>
          <w:bCs/>
          <w:snapToGrid w:val="0"/>
          <w:lang w:bidi="en-US"/>
        </w:rPr>
        <w:t xml:space="preserve">Within the 16 foot saw line strip, trees above 8 inches </w:t>
      </w:r>
      <w:proofErr w:type="spellStart"/>
      <w:r w:rsidR="00EE2402">
        <w:rPr>
          <w:bCs/>
          <w:snapToGrid w:val="0"/>
          <w:lang w:bidi="en-US"/>
        </w:rPr>
        <w:t>dbh</w:t>
      </w:r>
      <w:proofErr w:type="spellEnd"/>
      <w:r w:rsidR="00EE2402">
        <w:rPr>
          <w:bCs/>
          <w:snapToGrid w:val="0"/>
          <w:lang w:bidi="en-US"/>
        </w:rPr>
        <w:t xml:space="preserve"> </w:t>
      </w:r>
      <w:r w:rsidRPr="0083386B">
        <w:rPr>
          <w:bCs/>
          <w:snapToGrid w:val="0"/>
          <w:lang w:bidi="en-US"/>
        </w:rPr>
        <w:t>shall be limbed to a height of 7 feet.</w:t>
      </w:r>
    </w:p>
    <w:p w14:paraId="1BF66D60" w14:textId="77777777" w:rsidR="0083386B" w:rsidRPr="0083386B" w:rsidRDefault="0083386B" w:rsidP="0083386B">
      <w:pPr>
        <w:widowControl w:val="0"/>
        <w:numPr>
          <w:ilvl w:val="0"/>
          <w:numId w:val="32"/>
        </w:numPr>
        <w:tabs>
          <w:tab w:val="left" w:pos="-720"/>
        </w:tabs>
        <w:suppressAutoHyphens/>
        <w:rPr>
          <w:bCs/>
          <w:snapToGrid w:val="0"/>
          <w:lang w:bidi="en-US"/>
        </w:rPr>
      </w:pPr>
      <w:r w:rsidRPr="0083386B">
        <w:rPr>
          <w:bCs/>
          <w:snapToGrid w:val="0"/>
          <w:lang w:bidi="en-US"/>
        </w:rPr>
        <w:t>All cut material shall be removed outside of the 16 foot saw line to the side opposite the unit. Material removed shall be lopped and scattered to a depth not to exceed 20 inches. If situation allows for slash to be left inside of unit boundary, COR approval is needed.</w:t>
      </w:r>
    </w:p>
    <w:p w14:paraId="23DB06C9" w14:textId="77777777" w:rsidR="00B07C44" w:rsidRDefault="00B07C44" w:rsidP="00B07C44">
      <w:pPr>
        <w:widowControl w:val="0"/>
        <w:tabs>
          <w:tab w:val="left" w:pos="-720"/>
        </w:tabs>
        <w:suppressAutoHyphens/>
        <w:ind w:left="630"/>
        <w:rPr>
          <w:bCs/>
          <w:snapToGrid w:val="0"/>
          <w:lang w:bidi="en-US"/>
        </w:rPr>
      </w:pPr>
    </w:p>
    <w:p w14:paraId="57CEBB0A" w14:textId="132C3E1D" w:rsidR="0083386B" w:rsidRPr="0083386B" w:rsidRDefault="0083386B" w:rsidP="00B07C44">
      <w:pPr>
        <w:widowControl w:val="0"/>
        <w:tabs>
          <w:tab w:val="left" w:pos="-720"/>
        </w:tabs>
        <w:suppressAutoHyphens/>
        <w:ind w:left="630"/>
        <w:rPr>
          <w:bCs/>
          <w:snapToGrid w:val="0"/>
          <w:lang w:bidi="en-US"/>
        </w:rPr>
      </w:pPr>
      <w:r w:rsidRPr="0083386B">
        <w:rPr>
          <w:bCs/>
          <w:snapToGrid w:val="0"/>
          <w:lang w:bidi="en-US"/>
        </w:rPr>
        <w:t>Hand</w:t>
      </w:r>
      <w:r w:rsidR="00EE2402">
        <w:rPr>
          <w:bCs/>
          <w:snapToGrid w:val="0"/>
          <w:lang w:bidi="en-US"/>
        </w:rPr>
        <w:t>l</w:t>
      </w:r>
      <w:r w:rsidRPr="0083386B">
        <w:rPr>
          <w:bCs/>
          <w:snapToGrid w:val="0"/>
          <w:lang w:bidi="en-US"/>
        </w:rPr>
        <w:t>ine</w:t>
      </w:r>
    </w:p>
    <w:p w14:paraId="30EA4D32" w14:textId="77777777" w:rsidR="0083386B" w:rsidRPr="0083386B" w:rsidRDefault="0083386B" w:rsidP="0083386B">
      <w:pPr>
        <w:widowControl w:val="0"/>
        <w:numPr>
          <w:ilvl w:val="0"/>
          <w:numId w:val="33"/>
        </w:numPr>
        <w:tabs>
          <w:tab w:val="left" w:pos="-720"/>
        </w:tabs>
        <w:suppressAutoHyphens/>
        <w:rPr>
          <w:bCs/>
          <w:snapToGrid w:val="0"/>
          <w:lang w:bidi="en-US"/>
        </w:rPr>
      </w:pPr>
      <w:r w:rsidRPr="0083386B">
        <w:rPr>
          <w:bCs/>
          <w:snapToGrid w:val="0"/>
          <w:lang w:bidi="en-US"/>
        </w:rPr>
        <w:t xml:space="preserve">Handline will be constructed along the center line of designated Forest Service flag line. The line shall be 24 inches wide and cleared of all vegetation, </w:t>
      </w:r>
      <w:proofErr w:type="gramStart"/>
      <w:r w:rsidRPr="0083386B">
        <w:rPr>
          <w:bCs/>
          <w:snapToGrid w:val="0"/>
          <w:lang w:bidi="en-US"/>
        </w:rPr>
        <w:t>litter</w:t>
      </w:r>
      <w:proofErr w:type="gramEnd"/>
      <w:r w:rsidRPr="0083386B">
        <w:rPr>
          <w:bCs/>
          <w:snapToGrid w:val="0"/>
          <w:lang w:bidi="en-US"/>
        </w:rPr>
        <w:t xml:space="preserve"> and duff to bare mineral soil.</w:t>
      </w:r>
    </w:p>
    <w:p w14:paraId="27A0337C" w14:textId="77777777" w:rsidR="0083386B" w:rsidRPr="0083386B" w:rsidRDefault="0083386B" w:rsidP="0083386B">
      <w:pPr>
        <w:widowControl w:val="0"/>
        <w:numPr>
          <w:ilvl w:val="0"/>
          <w:numId w:val="33"/>
        </w:numPr>
        <w:tabs>
          <w:tab w:val="left" w:pos="-720"/>
        </w:tabs>
        <w:suppressAutoHyphens/>
        <w:rPr>
          <w:bCs/>
          <w:snapToGrid w:val="0"/>
          <w:lang w:bidi="en-US"/>
        </w:rPr>
      </w:pPr>
      <w:r w:rsidRPr="0083386B">
        <w:rPr>
          <w:bCs/>
          <w:snapToGrid w:val="0"/>
          <w:lang w:bidi="en-US"/>
        </w:rPr>
        <w:t>The berm created by construction of the hand line will be on the side of the handline opposite the unit. The berm will be knocked down with hand tool to less than 6 inches in height unless another height is agreed upon by COR.</w:t>
      </w:r>
    </w:p>
    <w:p w14:paraId="47E3D7FD" w14:textId="77777777" w:rsidR="0083386B" w:rsidRPr="0083386B" w:rsidRDefault="0083386B" w:rsidP="0083386B">
      <w:pPr>
        <w:widowControl w:val="0"/>
        <w:numPr>
          <w:ilvl w:val="0"/>
          <w:numId w:val="33"/>
        </w:numPr>
        <w:tabs>
          <w:tab w:val="left" w:pos="-720"/>
        </w:tabs>
        <w:suppressAutoHyphens/>
        <w:rPr>
          <w:bCs/>
          <w:snapToGrid w:val="0"/>
          <w:lang w:bidi="en-US"/>
        </w:rPr>
      </w:pPr>
      <w:r w:rsidRPr="0083386B">
        <w:rPr>
          <w:bCs/>
          <w:snapToGrid w:val="0"/>
          <w:lang w:bidi="en-US"/>
        </w:rPr>
        <w:t xml:space="preserve">A </w:t>
      </w:r>
      <w:proofErr w:type="gramStart"/>
      <w:r w:rsidRPr="0083386B">
        <w:rPr>
          <w:bCs/>
          <w:snapToGrid w:val="0"/>
          <w:lang w:bidi="en-US"/>
        </w:rPr>
        <w:t>10 foot</w:t>
      </w:r>
      <w:proofErr w:type="gramEnd"/>
      <w:r w:rsidRPr="0083386B">
        <w:rPr>
          <w:bCs/>
          <w:snapToGrid w:val="0"/>
          <w:lang w:bidi="en-US"/>
        </w:rPr>
        <w:t xml:space="preserve"> section will be removed of any log or branch over 3 inch in diameter that cross the mineral soil hand line.</w:t>
      </w:r>
    </w:p>
    <w:p w14:paraId="0AE1EABE" w14:textId="77777777" w:rsidR="0083386B" w:rsidRPr="0083386B" w:rsidRDefault="0083386B" w:rsidP="0083386B">
      <w:pPr>
        <w:widowControl w:val="0"/>
        <w:numPr>
          <w:ilvl w:val="0"/>
          <w:numId w:val="33"/>
        </w:numPr>
        <w:tabs>
          <w:tab w:val="left" w:pos="-720"/>
        </w:tabs>
        <w:suppressAutoHyphens/>
        <w:rPr>
          <w:bCs/>
          <w:snapToGrid w:val="0"/>
          <w:lang w:bidi="en-US"/>
        </w:rPr>
      </w:pPr>
      <w:r w:rsidRPr="0083386B">
        <w:rPr>
          <w:bCs/>
          <w:snapToGrid w:val="0"/>
          <w:lang w:bidi="en-US"/>
        </w:rPr>
        <w:lastRenderedPageBreak/>
        <w:t>The following standards shall be applied to building trenches/water bars within the hand line:</w:t>
      </w:r>
    </w:p>
    <w:p w14:paraId="17F728BC" w14:textId="77777777" w:rsidR="0083386B" w:rsidRPr="0083386B" w:rsidRDefault="0083386B" w:rsidP="0083386B">
      <w:pPr>
        <w:widowControl w:val="0"/>
        <w:tabs>
          <w:tab w:val="left" w:pos="-720"/>
        </w:tabs>
        <w:suppressAutoHyphens/>
        <w:ind w:left="720"/>
        <w:rPr>
          <w:bCs/>
          <w:snapToGrid w:val="0"/>
          <w:lang w:bidi="en-US"/>
        </w:rPr>
      </w:pPr>
      <w:r w:rsidRPr="0083386B">
        <w:rPr>
          <w:bCs/>
          <w:snapToGrid w:val="0"/>
          <w:lang w:bidi="en-US"/>
        </w:rPr>
        <w:t>0%-9% slope – None required</w:t>
      </w:r>
    </w:p>
    <w:p w14:paraId="7FE26020" w14:textId="77777777" w:rsidR="0083386B" w:rsidRPr="0083386B" w:rsidRDefault="0083386B" w:rsidP="0083386B">
      <w:pPr>
        <w:widowControl w:val="0"/>
        <w:tabs>
          <w:tab w:val="left" w:pos="-720"/>
        </w:tabs>
        <w:suppressAutoHyphens/>
        <w:ind w:left="720"/>
        <w:rPr>
          <w:bCs/>
          <w:snapToGrid w:val="0"/>
          <w:lang w:bidi="en-US"/>
        </w:rPr>
      </w:pPr>
      <w:r w:rsidRPr="0083386B">
        <w:rPr>
          <w:bCs/>
          <w:snapToGrid w:val="0"/>
          <w:lang w:bidi="en-US"/>
        </w:rPr>
        <w:t>10%-29% slope – 1 water bar every 300 feet</w:t>
      </w:r>
    </w:p>
    <w:p w14:paraId="2A8EB5CB" w14:textId="77777777" w:rsidR="0083386B" w:rsidRPr="0083386B" w:rsidRDefault="0083386B" w:rsidP="0083386B">
      <w:pPr>
        <w:widowControl w:val="0"/>
        <w:tabs>
          <w:tab w:val="left" w:pos="-720"/>
        </w:tabs>
        <w:suppressAutoHyphens/>
        <w:ind w:left="720"/>
        <w:rPr>
          <w:bCs/>
          <w:snapToGrid w:val="0"/>
          <w:lang w:bidi="en-US"/>
        </w:rPr>
      </w:pPr>
      <w:r w:rsidRPr="0083386B">
        <w:rPr>
          <w:bCs/>
          <w:snapToGrid w:val="0"/>
          <w:lang w:bidi="en-US"/>
        </w:rPr>
        <w:t>30%-59% slope – 1 water bar every 150 feet</w:t>
      </w:r>
    </w:p>
    <w:p w14:paraId="3FE1047D" w14:textId="77777777" w:rsidR="0083386B" w:rsidRPr="0083386B" w:rsidRDefault="0083386B" w:rsidP="0083386B">
      <w:pPr>
        <w:widowControl w:val="0"/>
        <w:tabs>
          <w:tab w:val="left" w:pos="-720"/>
        </w:tabs>
        <w:suppressAutoHyphens/>
        <w:ind w:left="720"/>
        <w:rPr>
          <w:bCs/>
          <w:snapToGrid w:val="0"/>
          <w:lang w:bidi="en-US"/>
        </w:rPr>
      </w:pPr>
      <w:r w:rsidRPr="0083386B">
        <w:rPr>
          <w:bCs/>
          <w:snapToGrid w:val="0"/>
          <w:lang w:bidi="en-US"/>
        </w:rPr>
        <w:t>60% &gt; slope – 1 water bar every 75 feet</w:t>
      </w:r>
    </w:p>
    <w:p w14:paraId="3675FDC9" w14:textId="720F9504" w:rsidR="0083386B" w:rsidRPr="0083386B" w:rsidRDefault="0083386B" w:rsidP="0083386B">
      <w:pPr>
        <w:widowControl w:val="0"/>
        <w:numPr>
          <w:ilvl w:val="0"/>
          <w:numId w:val="33"/>
        </w:numPr>
        <w:tabs>
          <w:tab w:val="left" w:pos="-720"/>
        </w:tabs>
        <w:suppressAutoHyphens/>
        <w:rPr>
          <w:bCs/>
          <w:snapToGrid w:val="0"/>
          <w:lang w:bidi="en-US"/>
        </w:rPr>
      </w:pPr>
      <w:r w:rsidRPr="0083386B">
        <w:rPr>
          <w:bCs/>
          <w:snapToGrid w:val="0"/>
          <w:lang w:bidi="en-US"/>
        </w:rPr>
        <w:t>Trenches/water bars shall consist of a diagonal ditch across the mineral soil hand line. The ditch shall be over 10 inches deep and over 5 feet long. The angle of the ditch shall be approximately 45 degree</w:t>
      </w:r>
      <w:r w:rsidR="004E4566">
        <w:rPr>
          <w:bCs/>
          <w:snapToGrid w:val="0"/>
          <w:lang w:bidi="en-US"/>
        </w:rPr>
        <w:t>s</w:t>
      </w:r>
      <w:r w:rsidRPr="0083386B">
        <w:rPr>
          <w:bCs/>
          <w:snapToGrid w:val="0"/>
          <w:lang w:bidi="en-US"/>
        </w:rPr>
        <w:t xml:space="preserve"> so that water and debris will go into the burn unit.</w:t>
      </w:r>
    </w:p>
    <w:p w14:paraId="6795E1B5" w14:textId="77777777" w:rsidR="0083386B" w:rsidRPr="0083386B" w:rsidRDefault="0083386B" w:rsidP="0083386B">
      <w:pPr>
        <w:widowControl w:val="0"/>
        <w:numPr>
          <w:ilvl w:val="0"/>
          <w:numId w:val="33"/>
        </w:numPr>
        <w:tabs>
          <w:tab w:val="left" w:pos="-720"/>
        </w:tabs>
        <w:suppressAutoHyphens/>
        <w:rPr>
          <w:bCs/>
          <w:snapToGrid w:val="0"/>
          <w:lang w:bidi="en-US"/>
        </w:rPr>
      </w:pPr>
      <w:r w:rsidRPr="0083386B">
        <w:rPr>
          <w:bCs/>
          <w:snapToGrid w:val="0"/>
          <w:lang w:bidi="en-US"/>
        </w:rPr>
        <w:t>On side slopes 40% or greater that require underslung line, the hand line will be cup trenched sufficiently to catch material six inches or less in diameter.</w:t>
      </w:r>
    </w:p>
    <w:p w14:paraId="2C7BB490" w14:textId="77777777" w:rsidR="00B07C44" w:rsidRDefault="00B07C44" w:rsidP="00B07C44">
      <w:pPr>
        <w:widowControl w:val="0"/>
        <w:tabs>
          <w:tab w:val="left" w:pos="-720"/>
        </w:tabs>
        <w:suppressAutoHyphens/>
        <w:ind w:left="630"/>
        <w:rPr>
          <w:b/>
          <w:bCs/>
          <w:snapToGrid w:val="0"/>
        </w:rPr>
      </w:pPr>
      <w:bookmarkStart w:id="27" w:name="_Toc35892316"/>
    </w:p>
    <w:p w14:paraId="7C00C6D9" w14:textId="24A01614" w:rsidR="0083386B" w:rsidRPr="0083386B" w:rsidRDefault="0083386B" w:rsidP="00B07C44">
      <w:pPr>
        <w:widowControl w:val="0"/>
        <w:tabs>
          <w:tab w:val="left" w:pos="-720"/>
        </w:tabs>
        <w:suppressAutoHyphens/>
        <w:ind w:left="630"/>
        <w:rPr>
          <w:b/>
          <w:bCs/>
          <w:snapToGrid w:val="0"/>
        </w:rPr>
      </w:pPr>
      <w:r w:rsidRPr="0083386B">
        <w:rPr>
          <w:b/>
          <w:bCs/>
          <w:snapToGrid w:val="0"/>
        </w:rPr>
        <w:t>Acceptable Quality Level for Tasks and Critical Subtasks</w:t>
      </w:r>
      <w:bookmarkEnd w:id="27"/>
      <w:r w:rsidRPr="0083386B">
        <w:rPr>
          <w:b/>
          <w:bCs/>
          <w:snapToGrid w:val="0"/>
        </w:rPr>
        <w:t xml:space="preserve"> </w:t>
      </w:r>
    </w:p>
    <w:p w14:paraId="2037B07B" w14:textId="77777777" w:rsidR="00B07C44" w:rsidRDefault="00B07C44" w:rsidP="0083386B">
      <w:pPr>
        <w:widowControl w:val="0"/>
        <w:tabs>
          <w:tab w:val="left" w:pos="-720"/>
        </w:tabs>
        <w:suppressAutoHyphens/>
        <w:ind w:left="720"/>
        <w:rPr>
          <w:bCs/>
          <w:snapToGrid w:val="0"/>
        </w:rPr>
      </w:pPr>
    </w:p>
    <w:p w14:paraId="44D97AD4" w14:textId="20CAD41A" w:rsidR="0083386B" w:rsidRPr="0083386B" w:rsidRDefault="0083386B" w:rsidP="0083386B">
      <w:pPr>
        <w:widowControl w:val="0"/>
        <w:tabs>
          <w:tab w:val="left" w:pos="-720"/>
        </w:tabs>
        <w:suppressAutoHyphens/>
        <w:ind w:left="720"/>
        <w:rPr>
          <w:bCs/>
          <w:snapToGrid w:val="0"/>
        </w:rPr>
      </w:pPr>
      <w:r w:rsidRPr="0083386B">
        <w:rPr>
          <w:bCs/>
          <w:snapToGrid w:val="0"/>
        </w:rPr>
        <w:t>The acceptable quality levels (AQL) applicable to the contract is 90% compliance.  Individual task orders may deviate from these standards however any revised standards will be clearly stated in the task order.</w:t>
      </w:r>
    </w:p>
    <w:p w14:paraId="6649E490" w14:textId="57FD72F4" w:rsidR="0083386B" w:rsidRPr="0083386B" w:rsidRDefault="0083386B" w:rsidP="0083386B">
      <w:pPr>
        <w:widowControl w:val="0"/>
        <w:numPr>
          <w:ilvl w:val="0"/>
          <w:numId w:val="31"/>
        </w:numPr>
        <w:tabs>
          <w:tab w:val="left" w:pos="-720"/>
        </w:tabs>
        <w:suppressAutoHyphens/>
        <w:rPr>
          <w:bCs/>
          <w:snapToGrid w:val="0"/>
        </w:rPr>
      </w:pPr>
      <w:r w:rsidRPr="0083386B">
        <w:rPr>
          <w:bCs/>
          <w:snapToGrid w:val="0"/>
        </w:rPr>
        <w:t xml:space="preserve">These percentages are as verified by </w:t>
      </w:r>
      <w:r w:rsidR="008B723B">
        <w:rPr>
          <w:bCs/>
          <w:snapToGrid w:val="0"/>
        </w:rPr>
        <w:t>SVRCD</w:t>
      </w:r>
      <w:r w:rsidRPr="0083386B">
        <w:rPr>
          <w:bCs/>
          <w:snapToGrid w:val="0"/>
        </w:rPr>
        <w:t xml:space="preserve"> quality assurance methods. </w:t>
      </w:r>
    </w:p>
    <w:p w14:paraId="3BD26871" w14:textId="16B1996C" w:rsidR="0083386B" w:rsidRPr="0083386B" w:rsidRDefault="0083386B" w:rsidP="0083386B">
      <w:pPr>
        <w:widowControl w:val="0"/>
        <w:numPr>
          <w:ilvl w:val="0"/>
          <w:numId w:val="31"/>
        </w:numPr>
        <w:tabs>
          <w:tab w:val="left" w:pos="-720"/>
        </w:tabs>
        <w:suppressAutoHyphens/>
        <w:rPr>
          <w:bCs/>
          <w:snapToGrid w:val="0"/>
        </w:rPr>
      </w:pPr>
      <w:r w:rsidRPr="0083386B">
        <w:rPr>
          <w:bCs/>
          <w:snapToGrid w:val="0"/>
        </w:rPr>
        <w:t xml:space="preserve">For quality below the acceptable level the </w:t>
      </w:r>
      <w:r w:rsidR="008B723B">
        <w:rPr>
          <w:bCs/>
          <w:snapToGrid w:val="0"/>
        </w:rPr>
        <w:t>SVRCD</w:t>
      </w:r>
      <w:r w:rsidRPr="0083386B">
        <w:rPr>
          <w:bCs/>
          <w:snapToGrid w:val="0"/>
        </w:rPr>
        <w:t xml:space="preserve"> may choose to accept the work at a reduced rate; </w:t>
      </w:r>
      <w:proofErr w:type="gramStart"/>
      <w:r w:rsidRPr="0083386B">
        <w:rPr>
          <w:bCs/>
          <w:snapToGrid w:val="0"/>
        </w:rPr>
        <w:t>however</w:t>
      </w:r>
      <w:proofErr w:type="gramEnd"/>
      <w:r w:rsidRPr="0083386B">
        <w:rPr>
          <w:bCs/>
          <w:snapToGrid w:val="0"/>
        </w:rPr>
        <w:t xml:space="preserve"> work quality less than 80% is not acceptable and no payment will be made.   </w:t>
      </w:r>
    </w:p>
    <w:p w14:paraId="3250DBD5" w14:textId="77777777" w:rsidR="00A031CA" w:rsidRPr="00A031CA" w:rsidRDefault="00A031CA" w:rsidP="000068E9">
      <w:pPr>
        <w:tabs>
          <w:tab w:val="left" w:pos="720"/>
        </w:tabs>
        <w:rPr>
          <w:bCs/>
        </w:rPr>
      </w:pPr>
      <w:bookmarkStart w:id="28" w:name="_Toc107722654"/>
      <w:bookmarkStart w:id="29" w:name="_Ref108944804"/>
      <w:bookmarkStart w:id="30" w:name="_Ref108946750"/>
      <w:bookmarkStart w:id="31" w:name="_Ref108946754"/>
      <w:bookmarkStart w:id="32" w:name="_Toc261602492"/>
      <w:bookmarkEnd w:id="20"/>
    </w:p>
    <w:p w14:paraId="558A1E1E" w14:textId="2EB23EF7" w:rsidR="006E2309" w:rsidRDefault="006E2309" w:rsidP="00A031CA">
      <w:pPr>
        <w:tabs>
          <w:tab w:val="left" w:pos="720"/>
        </w:tabs>
        <w:ind w:left="720"/>
        <w:rPr>
          <w:bCs/>
        </w:rPr>
      </w:pPr>
    </w:p>
    <w:p w14:paraId="072649F3" w14:textId="62EF95F0" w:rsidR="006E2309" w:rsidRDefault="006E2309" w:rsidP="00A031CA">
      <w:pPr>
        <w:tabs>
          <w:tab w:val="left" w:pos="720"/>
        </w:tabs>
        <w:ind w:left="720"/>
        <w:rPr>
          <w:bCs/>
        </w:rPr>
      </w:pPr>
    </w:p>
    <w:p w14:paraId="33A3F93E" w14:textId="77777777" w:rsidR="006E2309" w:rsidRPr="006E2309" w:rsidRDefault="006E2309" w:rsidP="006E2309">
      <w:pPr>
        <w:tabs>
          <w:tab w:val="left" w:pos="720"/>
        </w:tabs>
        <w:rPr>
          <w:b/>
          <w:bCs/>
        </w:rPr>
      </w:pPr>
      <w:bookmarkStart w:id="33" w:name="_Toc35892274"/>
      <w:r w:rsidRPr="006E2309">
        <w:rPr>
          <w:b/>
          <w:bCs/>
        </w:rPr>
        <w:t>Location and Description</w:t>
      </w:r>
      <w:bookmarkEnd w:id="33"/>
    </w:p>
    <w:p w14:paraId="7E57438B" w14:textId="77777777" w:rsidR="006E2309" w:rsidRDefault="006E2309" w:rsidP="006E2309">
      <w:pPr>
        <w:tabs>
          <w:tab w:val="left" w:pos="720"/>
        </w:tabs>
        <w:ind w:left="360"/>
        <w:rPr>
          <w:bCs/>
        </w:rPr>
      </w:pPr>
    </w:p>
    <w:p w14:paraId="349D8CA0" w14:textId="6921942A" w:rsidR="006E2309" w:rsidRDefault="007D1A29" w:rsidP="006E2309">
      <w:pPr>
        <w:tabs>
          <w:tab w:val="left" w:pos="720"/>
        </w:tabs>
        <w:ind w:left="360"/>
        <w:rPr>
          <w:bCs/>
        </w:rPr>
      </w:pPr>
      <w:r>
        <w:rPr>
          <w:bCs/>
        </w:rPr>
        <w:t>Project location will be within the Klamath National Forest (</w:t>
      </w:r>
      <w:hyperlink r:id="rId15" w:history="1">
        <w:r w:rsidRPr="008870DA">
          <w:rPr>
            <w:rStyle w:val="Hyperlink"/>
            <w:bCs/>
          </w:rPr>
          <w:t>https://www.fs.usda.gov/main/klamath/about-forest/about-area</w:t>
        </w:r>
      </w:hyperlink>
      <w:r>
        <w:rPr>
          <w:bCs/>
        </w:rPr>
        <w:t>) or the area covered by the Shasta Valley RCD (</w:t>
      </w:r>
      <w:hyperlink r:id="rId16" w:history="1">
        <w:r w:rsidRPr="008870DA">
          <w:rPr>
            <w:rStyle w:val="Hyperlink"/>
            <w:bCs/>
          </w:rPr>
          <w:t>https://www.svrcd.org/district-map</w:t>
        </w:r>
      </w:hyperlink>
      <w:r>
        <w:rPr>
          <w:bCs/>
        </w:rPr>
        <w:t>)</w:t>
      </w:r>
      <w:r w:rsidR="006E2309" w:rsidRPr="005F1709">
        <w:rPr>
          <w:bCs/>
        </w:rPr>
        <w:t xml:space="preserve">.  </w:t>
      </w:r>
      <w:r>
        <w:rPr>
          <w:bCs/>
        </w:rPr>
        <w:t xml:space="preserve">There are no project specific maps </w:t>
      </w:r>
      <w:proofErr w:type="gramStart"/>
      <w:r>
        <w:rPr>
          <w:bCs/>
        </w:rPr>
        <w:t>at this time</w:t>
      </w:r>
      <w:proofErr w:type="gramEnd"/>
      <w:r w:rsidR="006E2309" w:rsidRPr="005F1709">
        <w:rPr>
          <w:bCs/>
        </w:rPr>
        <w:t xml:space="preserve">. Information about specific </w:t>
      </w:r>
      <w:r>
        <w:rPr>
          <w:bCs/>
        </w:rPr>
        <w:t xml:space="preserve">projects and </w:t>
      </w:r>
      <w:r w:rsidR="006E2309" w:rsidRPr="005F1709">
        <w:rPr>
          <w:bCs/>
        </w:rPr>
        <w:t xml:space="preserve">locations will be included in each task order. </w:t>
      </w:r>
    </w:p>
    <w:p w14:paraId="7B88C9D5" w14:textId="77777777" w:rsidR="005F1709" w:rsidRPr="006E2309" w:rsidRDefault="005F1709" w:rsidP="006E2309">
      <w:pPr>
        <w:tabs>
          <w:tab w:val="left" w:pos="720"/>
        </w:tabs>
        <w:ind w:left="360"/>
        <w:rPr>
          <w:bCs/>
        </w:rPr>
      </w:pPr>
    </w:p>
    <w:p w14:paraId="1B28AC72" w14:textId="77777777" w:rsidR="006E2309" w:rsidRPr="006E2309" w:rsidRDefault="006E2309" w:rsidP="006E2309">
      <w:pPr>
        <w:tabs>
          <w:tab w:val="left" w:pos="720"/>
        </w:tabs>
        <w:ind w:left="360"/>
        <w:rPr>
          <w:bCs/>
        </w:rPr>
      </w:pPr>
    </w:p>
    <w:p w14:paraId="026C4E7C" w14:textId="1F506FB1" w:rsidR="006E2309" w:rsidRDefault="006E2309" w:rsidP="006E2309">
      <w:pPr>
        <w:tabs>
          <w:tab w:val="left" w:pos="720"/>
        </w:tabs>
        <w:ind w:left="360"/>
        <w:rPr>
          <w:bCs/>
        </w:rPr>
      </w:pPr>
      <w:r w:rsidRPr="006E2309">
        <w:rPr>
          <w:bCs/>
          <w:i/>
        </w:rPr>
        <w:t>Accessibility</w:t>
      </w:r>
      <w:r w:rsidRPr="006E2309">
        <w:rPr>
          <w:bCs/>
        </w:rPr>
        <w:t xml:space="preserve">. </w:t>
      </w:r>
    </w:p>
    <w:p w14:paraId="6BD99B9C" w14:textId="77777777" w:rsidR="006E2309" w:rsidRPr="006E2309" w:rsidRDefault="006E2309" w:rsidP="006E2309">
      <w:pPr>
        <w:tabs>
          <w:tab w:val="left" w:pos="720"/>
        </w:tabs>
        <w:ind w:left="1080"/>
        <w:rPr>
          <w:bCs/>
        </w:rPr>
      </w:pPr>
    </w:p>
    <w:p w14:paraId="100B9FF3" w14:textId="11E6C3D1" w:rsidR="006E2309" w:rsidRPr="006E2309" w:rsidRDefault="006E2309" w:rsidP="006E2309">
      <w:pPr>
        <w:tabs>
          <w:tab w:val="left" w:pos="720"/>
        </w:tabs>
        <w:ind w:left="360"/>
        <w:rPr>
          <w:bCs/>
        </w:rPr>
      </w:pPr>
      <w:r w:rsidRPr="006E2309">
        <w:rPr>
          <w:bCs/>
        </w:rPr>
        <w:t xml:space="preserve">Accessibility is by all-weather and seasonal roads.  Project area may be reached via County and Forest Service roads and are accessible by standard pickup during the normal operating seasons.  Four-wheel drive vehicles equipped with snow tires and chains may be necessary when snow, mud or ice is abundant in the project area or on four-wheel drive roads.  Inaccessibility due to snow, fallen trees, slides or washouts on roads may or may not be corrected at the option of the </w:t>
      </w:r>
      <w:r w:rsidR="008B723B">
        <w:rPr>
          <w:bCs/>
        </w:rPr>
        <w:t>SVRCD</w:t>
      </w:r>
      <w:r w:rsidRPr="006E2309">
        <w:rPr>
          <w:bCs/>
        </w:rPr>
        <w:t xml:space="preserve">.  If road access is blocked, the </w:t>
      </w:r>
      <w:r w:rsidR="008B723B">
        <w:rPr>
          <w:bCs/>
        </w:rPr>
        <w:t>SVRCD</w:t>
      </w:r>
      <w:r w:rsidRPr="006E2309">
        <w:rPr>
          <w:bCs/>
        </w:rPr>
        <w:t xml:space="preserve"> may require walk-in to units that are inaccessible by road. Vehicles shall not operate off system roads without prior written approval of the Contracting Officer (see restriction on motorized equipment below).</w:t>
      </w:r>
    </w:p>
    <w:p w14:paraId="2903E9E6" w14:textId="77777777" w:rsidR="006E2309" w:rsidRPr="006E2309" w:rsidRDefault="006E2309" w:rsidP="006E2309">
      <w:pPr>
        <w:tabs>
          <w:tab w:val="left" w:pos="720"/>
        </w:tabs>
        <w:ind w:left="360"/>
        <w:rPr>
          <w:bCs/>
        </w:rPr>
      </w:pPr>
    </w:p>
    <w:p w14:paraId="1630E503" w14:textId="0134AFA8" w:rsidR="006E2309" w:rsidRPr="006E2309" w:rsidRDefault="006E2309" w:rsidP="006E2309">
      <w:pPr>
        <w:tabs>
          <w:tab w:val="left" w:pos="720"/>
        </w:tabs>
        <w:ind w:left="360"/>
        <w:rPr>
          <w:bCs/>
        </w:rPr>
      </w:pPr>
      <w:r w:rsidRPr="006E2309">
        <w:rPr>
          <w:bCs/>
          <w:i/>
        </w:rPr>
        <w:t>Boundaries</w:t>
      </w:r>
      <w:r w:rsidRPr="006E2309">
        <w:rPr>
          <w:bCs/>
        </w:rPr>
        <w:t xml:space="preserve">. </w:t>
      </w:r>
    </w:p>
    <w:p w14:paraId="030ED8E0" w14:textId="77777777" w:rsidR="006E2309" w:rsidRDefault="006E2309" w:rsidP="006E2309">
      <w:pPr>
        <w:tabs>
          <w:tab w:val="left" w:pos="720"/>
        </w:tabs>
        <w:ind w:left="360"/>
        <w:rPr>
          <w:bCs/>
        </w:rPr>
      </w:pPr>
    </w:p>
    <w:p w14:paraId="6CCE705D" w14:textId="2A94389D" w:rsidR="006E2309" w:rsidRPr="006E2309" w:rsidRDefault="006E2309" w:rsidP="00426C25">
      <w:pPr>
        <w:tabs>
          <w:tab w:val="left" w:pos="720"/>
        </w:tabs>
        <w:ind w:left="360"/>
        <w:rPr>
          <w:bCs/>
        </w:rPr>
      </w:pPr>
      <w:r w:rsidRPr="006E2309">
        <w:rPr>
          <w:bCs/>
        </w:rPr>
        <w:t xml:space="preserve">Unit boundaries such as roads and fire lines are usually obvious on the ground.  Boundaries that are not obvious will be marked with plastic ribbon and/or boundary tags.  If plastic ribbon and/or boundary tags are used, individual task orders will indicate their presence and description/color of boundary markers. Work on this contract may require the contractor to use global positioning system (GPS) capabilities </w:t>
      </w:r>
      <w:r w:rsidR="004E4566" w:rsidRPr="006E2309">
        <w:rPr>
          <w:bCs/>
        </w:rPr>
        <w:t>to</w:t>
      </w:r>
      <w:r w:rsidRPr="006E2309">
        <w:rPr>
          <w:bCs/>
        </w:rPr>
        <w:t xml:space="preserve"> identify treatment areas or project boundaries.  The </w:t>
      </w:r>
      <w:r w:rsidR="008B723B">
        <w:rPr>
          <w:bCs/>
        </w:rPr>
        <w:t>SVRCD</w:t>
      </w:r>
      <w:r w:rsidRPr="006E2309">
        <w:rPr>
          <w:bCs/>
        </w:rPr>
        <w:t xml:space="preserve"> may provide electronic files to the contract that will identify treatment unit boundaries and treatment islands within the boundary.  It is the responsibility of the contractor to utilize electronic data and all technical support for contractor equipment. </w:t>
      </w:r>
    </w:p>
    <w:p w14:paraId="5AFC240A" w14:textId="77777777" w:rsidR="006E2309" w:rsidRPr="006E2309" w:rsidRDefault="006E2309" w:rsidP="006E2309">
      <w:pPr>
        <w:tabs>
          <w:tab w:val="left" w:pos="720"/>
        </w:tabs>
        <w:rPr>
          <w:bCs/>
        </w:rPr>
      </w:pPr>
    </w:p>
    <w:p w14:paraId="369E63C9" w14:textId="77777777" w:rsidR="00426C25" w:rsidRPr="00426C25" w:rsidRDefault="00426C25" w:rsidP="00426C25">
      <w:pPr>
        <w:tabs>
          <w:tab w:val="left" w:pos="720"/>
        </w:tabs>
        <w:jc w:val="both"/>
        <w:rPr>
          <w:b/>
        </w:rPr>
      </w:pPr>
      <w:bookmarkStart w:id="34" w:name="_Toc35892299"/>
      <w:r w:rsidRPr="00426C25">
        <w:rPr>
          <w:b/>
        </w:rPr>
        <w:t>Work Foreman</w:t>
      </w:r>
      <w:bookmarkEnd w:id="34"/>
      <w:r w:rsidRPr="00426C25">
        <w:rPr>
          <w:b/>
        </w:rPr>
        <w:t xml:space="preserve">  </w:t>
      </w:r>
    </w:p>
    <w:p w14:paraId="18A6C7C4" w14:textId="77777777" w:rsidR="00426C25" w:rsidRDefault="00426C25" w:rsidP="00426C25">
      <w:pPr>
        <w:tabs>
          <w:tab w:val="left" w:pos="720"/>
        </w:tabs>
        <w:rPr>
          <w:bCs/>
        </w:rPr>
      </w:pPr>
    </w:p>
    <w:p w14:paraId="791B9EB2" w14:textId="5A3404BE" w:rsidR="006E2309" w:rsidRDefault="00426C25" w:rsidP="00426C25">
      <w:pPr>
        <w:tabs>
          <w:tab w:val="left" w:pos="720"/>
        </w:tabs>
        <w:ind w:left="720"/>
        <w:rPr>
          <w:bCs/>
        </w:rPr>
      </w:pPr>
      <w:r w:rsidRPr="00426C25">
        <w:rPr>
          <w:bCs/>
        </w:rPr>
        <w:t xml:space="preserve">The Contractor’s foreman shall be fluent in the English language.  The Contractor shall </w:t>
      </w:r>
      <w:proofErr w:type="gramStart"/>
      <w:r w:rsidRPr="00426C25">
        <w:rPr>
          <w:bCs/>
        </w:rPr>
        <w:t>at all times</w:t>
      </w:r>
      <w:proofErr w:type="gramEnd"/>
      <w:r w:rsidRPr="00426C25">
        <w:rPr>
          <w:bCs/>
        </w:rPr>
        <w:t xml:space="preserve"> have a foreman and an inspector with each crew whose intended purpose is quality control of the Contractor’s work and Contractor self-inspection.</w:t>
      </w:r>
    </w:p>
    <w:p w14:paraId="4AC9B12A" w14:textId="77777777" w:rsidR="00426C25" w:rsidRDefault="00426C25" w:rsidP="00A031CA">
      <w:pPr>
        <w:tabs>
          <w:tab w:val="left" w:pos="720"/>
        </w:tabs>
        <w:ind w:left="720"/>
        <w:rPr>
          <w:bCs/>
        </w:rPr>
      </w:pPr>
    </w:p>
    <w:p w14:paraId="75F3E322" w14:textId="285D8404" w:rsidR="00321950" w:rsidRDefault="00321950" w:rsidP="00A031CA">
      <w:pPr>
        <w:tabs>
          <w:tab w:val="left" w:pos="720"/>
        </w:tabs>
        <w:ind w:left="720"/>
        <w:rPr>
          <w:bCs/>
        </w:rPr>
      </w:pPr>
    </w:p>
    <w:p w14:paraId="6DB5D8B3" w14:textId="77777777" w:rsidR="00321950" w:rsidRPr="00321950" w:rsidRDefault="00321950" w:rsidP="00321950">
      <w:pPr>
        <w:tabs>
          <w:tab w:val="left" w:pos="720"/>
        </w:tabs>
        <w:spacing w:after="240"/>
        <w:rPr>
          <w:b/>
          <w:bCs/>
          <w:lang w:val="en"/>
        </w:rPr>
      </w:pPr>
      <w:r w:rsidRPr="00321950">
        <w:rPr>
          <w:b/>
          <w:bCs/>
          <w:lang w:val="en"/>
        </w:rPr>
        <w:t xml:space="preserve">Housing </w:t>
      </w:r>
    </w:p>
    <w:p w14:paraId="74473FD6" w14:textId="1BE92FDA" w:rsidR="00321950" w:rsidRDefault="00321950" w:rsidP="00321950">
      <w:pPr>
        <w:tabs>
          <w:tab w:val="left" w:pos="720"/>
        </w:tabs>
        <w:ind w:left="720"/>
        <w:rPr>
          <w:bCs/>
          <w:lang w:val="en"/>
        </w:rPr>
      </w:pPr>
      <w:r w:rsidRPr="00321950">
        <w:rPr>
          <w:bCs/>
          <w:lang w:val="en"/>
        </w:rPr>
        <w:t>The authorization to furnish housing, other than commercial lodging certified by a health authority or other appropriate agency, must appear on the contractor's certificate. Contractors should contact their local Wage and Hour Division of the DOL for further information on the requirements of the Act.</w:t>
      </w:r>
    </w:p>
    <w:p w14:paraId="5BDD6F6C" w14:textId="77777777" w:rsidR="00321950" w:rsidRPr="00321950" w:rsidRDefault="00321950" w:rsidP="00321950">
      <w:pPr>
        <w:tabs>
          <w:tab w:val="left" w:pos="720"/>
        </w:tabs>
        <w:ind w:left="720"/>
        <w:rPr>
          <w:bCs/>
          <w:lang w:val="en"/>
        </w:rPr>
      </w:pPr>
    </w:p>
    <w:p w14:paraId="6C68FBD6" w14:textId="7B479CF6" w:rsidR="00321950" w:rsidRPr="00321950" w:rsidRDefault="00321950" w:rsidP="00321950">
      <w:pPr>
        <w:tabs>
          <w:tab w:val="left" w:pos="720"/>
        </w:tabs>
        <w:ind w:left="720"/>
        <w:rPr>
          <w:bCs/>
          <w:lang w:val="en"/>
        </w:rPr>
      </w:pPr>
      <w:r w:rsidRPr="00321950">
        <w:rPr>
          <w:bCs/>
          <w:lang w:val="en"/>
        </w:rPr>
        <w:t xml:space="preserve">Camping Requirements. The Forest Service (FS) has various camping opportunities. Check with local FS unit for camping requirements, camping permits may be required. Verify local fire restriction policies. If camps will be used to house workers subject to MSPA, they are also subject to the temporary labor camp standards. The Forest Service reserves the right to terminate a camping permit at any time. Any violation of these conditions constitutes a breach of contract and may result in revocation of camping approval. </w:t>
      </w:r>
    </w:p>
    <w:p w14:paraId="12922DC4" w14:textId="77777777" w:rsidR="00321950" w:rsidRPr="00321950" w:rsidRDefault="00321950" w:rsidP="00321950">
      <w:pPr>
        <w:numPr>
          <w:ilvl w:val="1"/>
          <w:numId w:val="19"/>
        </w:numPr>
        <w:tabs>
          <w:tab w:val="left" w:pos="720"/>
        </w:tabs>
        <w:rPr>
          <w:bCs/>
          <w:lang w:val="en"/>
        </w:rPr>
      </w:pPr>
      <w:r w:rsidRPr="00321950">
        <w:rPr>
          <w:bCs/>
          <w:lang w:val="en"/>
        </w:rPr>
        <w:t>Every structure used as shelter must provide protection from the elements. Where adequate heat is not provided, make other arrangements to protect workers from the cold. Cut firewood only after a District Firewood Permit is obtained.</w:t>
      </w:r>
    </w:p>
    <w:p w14:paraId="0CF276C6" w14:textId="77777777" w:rsidR="00321950" w:rsidRPr="00321950" w:rsidRDefault="00321950" w:rsidP="00321950">
      <w:pPr>
        <w:numPr>
          <w:ilvl w:val="1"/>
          <w:numId w:val="19"/>
        </w:numPr>
        <w:tabs>
          <w:tab w:val="left" w:pos="720"/>
        </w:tabs>
        <w:rPr>
          <w:bCs/>
          <w:lang w:val="en"/>
        </w:rPr>
      </w:pPr>
      <w:r w:rsidRPr="00321950">
        <w:rPr>
          <w:bCs/>
          <w:lang w:val="en"/>
        </w:rPr>
        <w:t>The campsite must not encroach beyond the boundaries designated by the Forest Service. The campsite location must minimize impacts on streams, lakes, and other bodies of water. Camping is not permitted within developed recreational sites or along primary recreational roads.</w:t>
      </w:r>
    </w:p>
    <w:p w14:paraId="4CC330BE" w14:textId="77777777" w:rsidR="00321950" w:rsidRPr="00321950" w:rsidRDefault="00321950" w:rsidP="00321950">
      <w:pPr>
        <w:numPr>
          <w:ilvl w:val="1"/>
          <w:numId w:val="19"/>
        </w:numPr>
        <w:tabs>
          <w:tab w:val="left" w:pos="720"/>
        </w:tabs>
        <w:rPr>
          <w:bCs/>
          <w:lang w:val="en"/>
        </w:rPr>
      </w:pPr>
      <w:r w:rsidRPr="00321950">
        <w:rPr>
          <w:bCs/>
          <w:lang w:val="en"/>
        </w:rPr>
        <w:t xml:space="preserve">The campsite must </w:t>
      </w:r>
      <w:proofErr w:type="gramStart"/>
      <w:r w:rsidRPr="00321950">
        <w:rPr>
          <w:bCs/>
          <w:lang w:val="en"/>
        </w:rPr>
        <w:t>have a clean appearance at all times</w:t>
      </w:r>
      <w:proofErr w:type="gramEnd"/>
      <w:r w:rsidRPr="00321950">
        <w:rPr>
          <w:bCs/>
          <w:lang w:val="en"/>
        </w:rPr>
        <w:t xml:space="preserve">. Upon abandonment of any campsite, or termination, revocation, or cancellation of camping privileges, the contractor shall remove, within 10 calendar days, all </w:t>
      </w:r>
      <w:proofErr w:type="gramStart"/>
      <w:r w:rsidRPr="00321950">
        <w:rPr>
          <w:bCs/>
          <w:lang w:val="en"/>
        </w:rPr>
        <w:t>structures</w:t>
      </w:r>
      <w:proofErr w:type="gramEnd"/>
      <w:r w:rsidRPr="00321950">
        <w:rPr>
          <w:bCs/>
          <w:lang w:val="en"/>
        </w:rPr>
        <w:t xml:space="preserve"> and improvements except those owned by the United States, and shall restore the site, unless otherwise agreed upon in writing or in the camping permit. Structures or improvements the contractor fails to remove within the </w:t>
      </w:r>
      <w:proofErr w:type="gramStart"/>
      <w:r w:rsidRPr="00321950">
        <w:rPr>
          <w:bCs/>
          <w:lang w:val="en"/>
        </w:rPr>
        <w:t>10 calendar</w:t>
      </w:r>
      <w:proofErr w:type="gramEnd"/>
      <w:r w:rsidRPr="00321950">
        <w:rPr>
          <w:bCs/>
          <w:lang w:val="en"/>
        </w:rPr>
        <w:t xml:space="preserve"> day period becomes the property of the United States, however, the contractor remains liable for the cost of the removal and restoration of the site.</w:t>
      </w:r>
    </w:p>
    <w:p w14:paraId="7731C64E" w14:textId="258821A3" w:rsidR="00321950" w:rsidRPr="00321950" w:rsidRDefault="00321950" w:rsidP="00321950">
      <w:pPr>
        <w:numPr>
          <w:ilvl w:val="1"/>
          <w:numId w:val="19"/>
        </w:numPr>
        <w:tabs>
          <w:tab w:val="left" w:pos="720"/>
        </w:tabs>
        <w:rPr>
          <w:bCs/>
          <w:lang w:val="en"/>
        </w:rPr>
      </w:pPr>
      <w:r w:rsidRPr="00321950">
        <w:rPr>
          <w:bCs/>
          <w:lang w:val="en"/>
        </w:rPr>
        <w:t>Unless otherwise designated, the use of the area is not exclusive and may be granted to other permittees, contractors, or recreating public. Disorderly conduct is not permitted.</w:t>
      </w:r>
    </w:p>
    <w:p w14:paraId="4B91A402" w14:textId="77777777" w:rsidR="00321950" w:rsidRPr="00321950" w:rsidRDefault="00321950" w:rsidP="00321950">
      <w:pPr>
        <w:numPr>
          <w:ilvl w:val="1"/>
          <w:numId w:val="19"/>
        </w:numPr>
        <w:tabs>
          <w:tab w:val="left" w:pos="720"/>
        </w:tabs>
        <w:rPr>
          <w:bCs/>
          <w:lang w:val="en"/>
        </w:rPr>
      </w:pPr>
      <w:r w:rsidRPr="00321950">
        <w:rPr>
          <w:bCs/>
          <w:lang w:val="en"/>
        </w:rPr>
        <w:t>Damaging or removing any natural feature or other property of the Forest Service is prohibited.</w:t>
      </w:r>
    </w:p>
    <w:p w14:paraId="2D4DBC5E" w14:textId="77777777" w:rsidR="00321950" w:rsidRPr="00321950" w:rsidRDefault="00321950" w:rsidP="00321950">
      <w:pPr>
        <w:numPr>
          <w:ilvl w:val="1"/>
          <w:numId w:val="19"/>
        </w:numPr>
        <w:tabs>
          <w:tab w:val="left" w:pos="720"/>
        </w:tabs>
        <w:rPr>
          <w:bCs/>
          <w:lang w:val="en"/>
        </w:rPr>
      </w:pPr>
      <w:r w:rsidRPr="00321950">
        <w:rPr>
          <w:bCs/>
          <w:lang w:val="en"/>
        </w:rPr>
        <w:t>Servicing of equipment in the campsite is not permissible unless the campsite is within the project area.</w:t>
      </w:r>
    </w:p>
    <w:p w14:paraId="1A401B3F" w14:textId="77777777" w:rsidR="00321950" w:rsidRPr="00321950" w:rsidRDefault="00321950" w:rsidP="00321950">
      <w:pPr>
        <w:numPr>
          <w:ilvl w:val="1"/>
          <w:numId w:val="19"/>
        </w:numPr>
        <w:tabs>
          <w:tab w:val="left" w:pos="720"/>
        </w:tabs>
        <w:rPr>
          <w:bCs/>
          <w:lang w:val="en"/>
        </w:rPr>
      </w:pPr>
      <w:r w:rsidRPr="00321950">
        <w:rPr>
          <w:bCs/>
          <w:lang w:val="en"/>
        </w:rPr>
        <w:t>Provide sanitary facilities for storing food. Provide ice chests or coolers, with ice supply made from potable water, and replenish as necessary. Provide sufficient storage for perishable food items.</w:t>
      </w:r>
    </w:p>
    <w:p w14:paraId="28620319" w14:textId="77777777" w:rsidR="00321950" w:rsidRPr="00321950" w:rsidRDefault="00321950" w:rsidP="00321950">
      <w:pPr>
        <w:numPr>
          <w:ilvl w:val="1"/>
          <w:numId w:val="19"/>
        </w:numPr>
        <w:tabs>
          <w:tab w:val="left" w:pos="720"/>
        </w:tabs>
        <w:rPr>
          <w:bCs/>
          <w:lang w:val="en"/>
        </w:rPr>
      </w:pPr>
      <w:r w:rsidRPr="00321950">
        <w:rPr>
          <w:bCs/>
          <w:lang w:val="en"/>
        </w:rPr>
        <w:t>Provide an adequate and convenient potable water supply in each camp for drinking and cooking purposes.</w:t>
      </w:r>
    </w:p>
    <w:p w14:paraId="531DAD4C" w14:textId="77777777" w:rsidR="00321950" w:rsidRPr="00321950" w:rsidRDefault="00321950" w:rsidP="00321950">
      <w:pPr>
        <w:numPr>
          <w:ilvl w:val="1"/>
          <w:numId w:val="19"/>
        </w:numPr>
        <w:tabs>
          <w:tab w:val="left" w:pos="720"/>
        </w:tabs>
        <w:rPr>
          <w:bCs/>
          <w:lang w:val="en"/>
        </w:rPr>
      </w:pPr>
      <w:r w:rsidRPr="00321950">
        <w:rPr>
          <w:bCs/>
          <w:lang w:val="en"/>
        </w:rPr>
        <w:t>Provide adequate toilet facilities and toilet paper for the capacity of the camp. Service and maintain facilities in a sanitary condition.</w:t>
      </w:r>
    </w:p>
    <w:p w14:paraId="348E26EF" w14:textId="77777777" w:rsidR="00321950" w:rsidRPr="00321950" w:rsidRDefault="00321950" w:rsidP="00321950">
      <w:pPr>
        <w:numPr>
          <w:ilvl w:val="1"/>
          <w:numId w:val="19"/>
        </w:numPr>
        <w:tabs>
          <w:tab w:val="left" w:pos="720"/>
        </w:tabs>
        <w:rPr>
          <w:bCs/>
          <w:lang w:val="en"/>
        </w:rPr>
      </w:pPr>
      <w:r w:rsidRPr="00321950">
        <w:rPr>
          <w:bCs/>
          <w:lang w:val="en"/>
        </w:rPr>
        <w:t>Collect, store, and dispose of garbage in a manner to discourage rodent access, minimize attraction of flies, and prevent scattering by wind</w:t>
      </w:r>
    </w:p>
    <w:p w14:paraId="4347141D" w14:textId="652272A1" w:rsidR="00321950" w:rsidRPr="00321950" w:rsidRDefault="00321950" w:rsidP="00321950">
      <w:pPr>
        <w:numPr>
          <w:ilvl w:val="1"/>
          <w:numId w:val="19"/>
        </w:numPr>
        <w:tabs>
          <w:tab w:val="left" w:pos="720"/>
        </w:tabs>
        <w:rPr>
          <w:bCs/>
          <w:lang w:val="en"/>
        </w:rPr>
      </w:pPr>
      <w:r w:rsidRPr="00321950">
        <w:rPr>
          <w:bCs/>
          <w:lang w:val="en"/>
        </w:rPr>
        <w:lastRenderedPageBreak/>
        <w:t xml:space="preserve">Maintain basic first aid supplies available, which must be under the charge of a person trained to administer first aid. The basic supplies must include: </w:t>
      </w:r>
    </w:p>
    <w:p w14:paraId="18DB7075" w14:textId="77777777" w:rsidR="00321950" w:rsidRPr="00321950" w:rsidRDefault="00321950" w:rsidP="006E2309">
      <w:pPr>
        <w:numPr>
          <w:ilvl w:val="2"/>
          <w:numId w:val="21"/>
        </w:numPr>
        <w:tabs>
          <w:tab w:val="left" w:pos="720"/>
        </w:tabs>
        <w:rPr>
          <w:bCs/>
          <w:lang w:val="en"/>
        </w:rPr>
      </w:pPr>
      <w:r w:rsidRPr="00321950">
        <w:rPr>
          <w:bCs/>
          <w:lang w:val="en"/>
        </w:rPr>
        <w:t>Gauze pads (at least 4x4 inches)</w:t>
      </w:r>
    </w:p>
    <w:p w14:paraId="3575FCC4" w14:textId="77777777" w:rsidR="00321950" w:rsidRPr="00321950" w:rsidRDefault="00321950" w:rsidP="006E2309">
      <w:pPr>
        <w:numPr>
          <w:ilvl w:val="2"/>
          <w:numId w:val="21"/>
        </w:numPr>
        <w:tabs>
          <w:tab w:val="left" w:pos="720"/>
        </w:tabs>
        <w:rPr>
          <w:bCs/>
          <w:lang w:val="en"/>
        </w:rPr>
      </w:pPr>
      <w:r w:rsidRPr="00321950">
        <w:rPr>
          <w:bCs/>
          <w:lang w:val="en"/>
        </w:rPr>
        <w:t>Two large gauze pads (at least 8x10 inches)</w:t>
      </w:r>
    </w:p>
    <w:p w14:paraId="0A6EB0E4" w14:textId="77777777" w:rsidR="00321950" w:rsidRPr="00321950" w:rsidRDefault="00321950" w:rsidP="006E2309">
      <w:pPr>
        <w:numPr>
          <w:ilvl w:val="2"/>
          <w:numId w:val="21"/>
        </w:numPr>
        <w:tabs>
          <w:tab w:val="left" w:pos="720"/>
        </w:tabs>
        <w:rPr>
          <w:bCs/>
          <w:lang w:val="en"/>
        </w:rPr>
      </w:pPr>
      <w:r w:rsidRPr="00321950">
        <w:rPr>
          <w:bCs/>
          <w:lang w:val="en"/>
        </w:rPr>
        <w:t>Box adhesive bandages (such as band-aids)</w:t>
      </w:r>
    </w:p>
    <w:p w14:paraId="5384CB75" w14:textId="77777777" w:rsidR="00321950" w:rsidRPr="00321950" w:rsidRDefault="00321950" w:rsidP="006E2309">
      <w:pPr>
        <w:numPr>
          <w:ilvl w:val="2"/>
          <w:numId w:val="21"/>
        </w:numPr>
        <w:tabs>
          <w:tab w:val="left" w:pos="720"/>
        </w:tabs>
        <w:rPr>
          <w:bCs/>
          <w:lang w:val="en"/>
        </w:rPr>
      </w:pPr>
      <w:r w:rsidRPr="00321950">
        <w:rPr>
          <w:bCs/>
          <w:lang w:val="en"/>
        </w:rPr>
        <w:t>One package of gauze roller bandage (at least 2-inches in width)</w:t>
      </w:r>
    </w:p>
    <w:p w14:paraId="287E1CED" w14:textId="77777777" w:rsidR="00321950" w:rsidRPr="00321950" w:rsidRDefault="00321950" w:rsidP="006E2309">
      <w:pPr>
        <w:numPr>
          <w:ilvl w:val="2"/>
          <w:numId w:val="21"/>
        </w:numPr>
        <w:tabs>
          <w:tab w:val="left" w:pos="720"/>
        </w:tabs>
        <w:rPr>
          <w:bCs/>
          <w:lang w:val="en"/>
        </w:rPr>
      </w:pPr>
      <w:r w:rsidRPr="00321950">
        <w:rPr>
          <w:bCs/>
          <w:lang w:val="en"/>
        </w:rPr>
        <w:t>Two triangular bandages</w:t>
      </w:r>
    </w:p>
    <w:p w14:paraId="09286646" w14:textId="77777777" w:rsidR="00321950" w:rsidRPr="00321950" w:rsidRDefault="00321950" w:rsidP="006E2309">
      <w:pPr>
        <w:numPr>
          <w:ilvl w:val="2"/>
          <w:numId w:val="21"/>
        </w:numPr>
        <w:tabs>
          <w:tab w:val="left" w:pos="720"/>
        </w:tabs>
        <w:rPr>
          <w:bCs/>
          <w:lang w:val="en"/>
        </w:rPr>
      </w:pPr>
      <w:r w:rsidRPr="00321950">
        <w:rPr>
          <w:bCs/>
          <w:lang w:val="en"/>
        </w:rPr>
        <w:t>Scissors</w:t>
      </w:r>
    </w:p>
    <w:p w14:paraId="6DE84B6A" w14:textId="77777777" w:rsidR="00321950" w:rsidRPr="00321950" w:rsidRDefault="00321950" w:rsidP="006E2309">
      <w:pPr>
        <w:numPr>
          <w:ilvl w:val="2"/>
          <w:numId w:val="21"/>
        </w:numPr>
        <w:tabs>
          <w:tab w:val="left" w:pos="720"/>
        </w:tabs>
        <w:rPr>
          <w:bCs/>
          <w:lang w:val="en"/>
        </w:rPr>
      </w:pPr>
      <w:r w:rsidRPr="00321950">
        <w:rPr>
          <w:bCs/>
          <w:lang w:val="en"/>
        </w:rPr>
        <w:t>At least one blanket</w:t>
      </w:r>
    </w:p>
    <w:p w14:paraId="03A2265C" w14:textId="77777777" w:rsidR="00321950" w:rsidRPr="00321950" w:rsidRDefault="00321950" w:rsidP="006E2309">
      <w:pPr>
        <w:numPr>
          <w:ilvl w:val="2"/>
          <w:numId w:val="21"/>
        </w:numPr>
        <w:tabs>
          <w:tab w:val="left" w:pos="720"/>
        </w:tabs>
        <w:rPr>
          <w:bCs/>
          <w:lang w:val="en"/>
        </w:rPr>
      </w:pPr>
      <w:r w:rsidRPr="00321950">
        <w:rPr>
          <w:bCs/>
          <w:lang w:val="en"/>
        </w:rPr>
        <w:t>Tweezers</w:t>
      </w:r>
    </w:p>
    <w:p w14:paraId="7EA64CD8" w14:textId="77777777" w:rsidR="00321950" w:rsidRPr="00321950" w:rsidRDefault="00321950" w:rsidP="006E2309">
      <w:pPr>
        <w:numPr>
          <w:ilvl w:val="2"/>
          <w:numId w:val="21"/>
        </w:numPr>
        <w:tabs>
          <w:tab w:val="left" w:pos="720"/>
        </w:tabs>
        <w:rPr>
          <w:bCs/>
          <w:lang w:val="en"/>
        </w:rPr>
      </w:pPr>
      <w:r w:rsidRPr="00321950">
        <w:rPr>
          <w:bCs/>
          <w:lang w:val="en"/>
        </w:rPr>
        <w:t>Adhesive tape</w:t>
      </w:r>
    </w:p>
    <w:p w14:paraId="4CDEE7DD" w14:textId="77777777" w:rsidR="00321950" w:rsidRPr="00321950" w:rsidRDefault="00321950" w:rsidP="006E2309">
      <w:pPr>
        <w:numPr>
          <w:ilvl w:val="2"/>
          <w:numId w:val="21"/>
        </w:numPr>
        <w:tabs>
          <w:tab w:val="left" w:pos="720"/>
        </w:tabs>
        <w:rPr>
          <w:bCs/>
          <w:lang w:val="en"/>
        </w:rPr>
      </w:pPr>
      <w:r w:rsidRPr="00321950">
        <w:rPr>
          <w:bCs/>
          <w:lang w:val="en"/>
        </w:rPr>
        <w:t>Medical gloves, (latex or non-latex equivalent), and</w:t>
      </w:r>
    </w:p>
    <w:p w14:paraId="1E71EA9F" w14:textId="77777777" w:rsidR="00321950" w:rsidRPr="00321950" w:rsidRDefault="00321950" w:rsidP="006E2309">
      <w:pPr>
        <w:numPr>
          <w:ilvl w:val="2"/>
          <w:numId w:val="21"/>
        </w:numPr>
        <w:tabs>
          <w:tab w:val="left" w:pos="720"/>
        </w:tabs>
        <w:rPr>
          <w:bCs/>
          <w:lang w:val="en"/>
        </w:rPr>
      </w:pPr>
      <w:r w:rsidRPr="00321950">
        <w:rPr>
          <w:bCs/>
          <w:lang w:val="en"/>
        </w:rPr>
        <w:t>Resuscitation device such as resuscitation bag, airway, or pocket mask.</w:t>
      </w:r>
    </w:p>
    <w:p w14:paraId="1342875E" w14:textId="77777777" w:rsidR="00321950" w:rsidRPr="00321950" w:rsidRDefault="00321950" w:rsidP="00321950">
      <w:pPr>
        <w:numPr>
          <w:ilvl w:val="1"/>
          <w:numId w:val="18"/>
        </w:numPr>
        <w:tabs>
          <w:tab w:val="left" w:pos="720"/>
        </w:tabs>
        <w:rPr>
          <w:bCs/>
          <w:lang w:val="en"/>
        </w:rPr>
      </w:pPr>
      <w:r w:rsidRPr="00321950">
        <w:rPr>
          <w:bCs/>
          <w:lang w:val="en"/>
        </w:rPr>
        <w:t xml:space="preserve">Wash laundry in such a way that </w:t>
      </w:r>
      <w:proofErr w:type="gramStart"/>
      <w:r w:rsidRPr="00321950">
        <w:rPr>
          <w:bCs/>
          <w:lang w:val="en"/>
        </w:rPr>
        <w:t>washing</w:t>
      </w:r>
      <w:proofErr w:type="gramEnd"/>
      <w:r w:rsidRPr="00321950">
        <w:rPr>
          <w:bCs/>
          <w:lang w:val="en"/>
        </w:rPr>
        <w:t xml:space="preserve"> and rinsing will not pollute lakes, streams, or other flowing water.</w:t>
      </w:r>
    </w:p>
    <w:p w14:paraId="7A4FDE10" w14:textId="0FAFB35D" w:rsidR="00321950" w:rsidRPr="00321950" w:rsidRDefault="00321950" w:rsidP="00321950">
      <w:pPr>
        <w:numPr>
          <w:ilvl w:val="1"/>
          <w:numId w:val="18"/>
        </w:numPr>
        <w:tabs>
          <w:tab w:val="left" w:pos="720"/>
        </w:tabs>
        <w:rPr>
          <w:bCs/>
          <w:lang w:val="en"/>
        </w:rPr>
      </w:pPr>
      <w:r w:rsidRPr="00321950">
        <w:rPr>
          <w:bCs/>
          <w:lang w:val="en"/>
        </w:rPr>
        <w:t xml:space="preserve">Dispose </w:t>
      </w:r>
      <w:r w:rsidR="006E2309" w:rsidRPr="00321950">
        <w:rPr>
          <w:bCs/>
          <w:lang w:val="en"/>
        </w:rPr>
        <w:t>wastewater</w:t>
      </w:r>
      <w:r w:rsidRPr="00321950">
        <w:rPr>
          <w:bCs/>
          <w:lang w:val="en"/>
        </w:rPr>
        <w:t xml:space="preserve"> away from living and eating areas and in such a way that minimizes pollution to lakes, streams, and other flowing water.</w:t>
      </w:r>
    </w:p>
    <w:p w14:paraId="6506FF80" w14:textId="77777777" w:rsidR="00321950" w:rsidRPr="00321950" w:rsidRDefault="00321950" w:rsidP="00321950">
      <w:pPr>
        <w:numPr>
          <w:ilvl w:val="1"/>
          <w:numId w:val="18"/>
        </w:numPr>
        <w:tabs>
          <w:tab w:val="left" w:pos="720"/>
        </w:tabs>
        <w:rPr>
          <w:bCs/>
          <w:lang w:val="en"/>
        </w:rPr>
      </w:pPr>
      <w:r w:rsidRPr="00321950">
        <w:rPr>
          <w:bCs/>
          <w:lang w:val="en"/>
        </w:rPr>
        <w:t xml:space="preserve">The contractor shall take all reasonable precautions to prevent and suppress forest fires. Do not dispose of material by burning in open fires during the closed season established by law or regulation without the written permission from the Forest Service. </w:t>
      </w:r>
    </w:p>
    <w:p w14:paraId="5884BCB9" w14:textId="77777777" w:rsidR="00321950" w:rsidRPr="00321950" w:rsidRDefault="00321950" w:rsidP="00321950">
      <w:pPr>
        <w:numPr>
          <w:ilvl w:val="1"/>
          <w:numId w:val="18"/>
        </w:numPr>
        <w:tabs>
          <w:tab w:val="left" w:pos="720"/>
        </w:tabs>
        <w:rPr>
          <w:bCs/>
          <w:lang w:val="en"/>
        </w:rPr>
      </w:pPr>
      <w:r w:rsidRPr="00321950">
        <w:rPr>
          <w:bCs/>
          <w:lang w:val="en"/>
        </w:rPr>
        <w:t xml:space="preserve">If authorized to have an open fire, the Contractor shall comply with the following fire regulations: </w:t>
      </w:r>
    </w:p>
    <w:p w14:paraId="7748DC45" w14:textId="77777777" w:rsidR="00321950" w:rsidRPr="00321950" w:rsidRDefault="00321950" w:rsidP="00321950">
      <w:pPr>
        <w:numPr>
          <w:ilvl w:val="2"/>
          <w:numId w:val="20"/>
        </w:numPr>
        <w:tabs>
          <w:tab w:val="left" w:pos="720"/>
        </w:tabs>
        <w:rPr>
          <w:bCs/>
          <w:lang w:val="en"/>
        </w:rPr>
      </w:pPr>
      <w:r w:rsidRPr="00321950">
        <w:rPr>
          <w:bCs/>
          <w:lang w:val="en"/>
        </w:rPr>
        <w:t xml:space="preserve">A shovel, axe or Pulaski, a 10-quart pail, which is full of water for immediate use, and a fire extinguisher with an Underwriters Laboratory (UL) rating of at least </w:t>
      </w:r>
      <w:proofErr w:type="gramStart"/>
      <w:r w:rsidRPr="00321950">
        <w:rPr>
          <w:bCs/>
          <w:lang w:val="en"/>
        </w:rPr>
        <w:t>1:A</w:t>
      </w:r>
      <w:proofErr w:type="gramEnd"/>
      <w:r w:rsidRPr="00321950">
        <w:rPr>
          <w:bCs/>
          <w:lang w:val="en"/>
        </w:rPr>
        <w:t xml:space="preserve"> 10:BC is required.</w:t>
      </w:r>
    </w:p>
    <w:p w14:paraId="413745D1" w14:textId="77777777" w:rsidR="00321950" w:rsidRPr="00321950" w:rsidRDefault="00321950" w:rsidP="00321950">
      <w:pPr>
        <w:numPr>
          <w:ilvl w:val="2"/>
          <w:numId w:val="20"/>
        </w:numPr>
        <w:tabs>
          <w:tab w:val="left" w:pos="720"/>
        </w:tabs>
        <w:rPr>
          <w:bCs/>
          <w:lang w:val="en"/>
        </w:rPr>
      </w:pPr>
      <w:r w:rsidRPr="00321950">
        <w:rPr>
          <w:bCs/>
          <w:lang w:val="en"/>
        </w:rPr>
        <w:t xml:space="preserve">All fire rings or outside fireplaces must be approved by the Forest Service representative. The area must be cleared down to mineral soil for </w:t>
      </w:r>
      <w:proofErr w:type="gramStart"/>
      <w:r w:rsidRPr="00321950">
        <w:rPr>
          <w:bCs/>
          <w:lang w:val="en"/>
        </w:rPr>
        <w:t>a distance of one</w:t>
      </w:r>
      <w:proofErr w:type="gramEnd"/>
      <w:r w:rsidRPr="00321950">
        <w:rPr>
          <w:bCs/>
          <w:lang w:val="en"/>
        </w:rPr>
        <w:t xml:space="preserve"> foot outside of the ring or fireplace, and it must not have any overhanging material. Fire rings must be </w:t>
      </w:r>
      <w:proofErr w:type="gramStart"/>
      <w:r w:rsidRPr="00321950">
        <w:rPr>
          <w:bCs/>
          <w:lang w:val="en"/>
        </w:rPr>
        <w:t>dismantled</w:t>
      </w:r>
      <w:proofErr w:type="gramEnd"/>
      <w:r w:rsidRPr="00321950">
        <w:rPr>
          <w:bCs/>
          <w:lang w:val="en"/>
        </w:rPr>
        <w:t xml:space="preserve"> and material disposed prior to leaving the site.</w:t>
      </w:r>
    </w:p>
    <w:p w14:paraId="007E3B6C" w14:textId="77777777" w:rsidR="00321950" w:rsidRPr="00321950" w:rsidRDefault="00321950" w:rsidP="00321950">
      <w:pPr>
        <w:numPr>
          <w:ilvl w:val="2"/>
          <w:numId w:val="20"/>
        </w:numPr>
        <w:tabs>
          <w:tab w:val="left" w:pos="720"/>
        </w:tabs>
        <w:rPr>
          <w:bCs/>
          <w:lang w:val="en"/>
        </w:rPr>
      </w:pPr>
      <w:r w:rsidRPr="00321950">
        <w:rPr>
          <w:bCs/>
          <w:lang w:val="en"/>
        </w:rPr>
        <w:t xml:space="preserve">All generators and other internal combustion engines must be equipped with Forest Service approved spark arrestors and/or factory designed muffler and exhaust system in good working order. They will </w:t>
      </w:r>
      <w:proofErr w:type="gramStart"/>
      <w:r w:rsidRPr="00321950">
        <w:rPr>
          <w:bCs/>
          <w:lang w:val="en"/>
        </w:rPr>
        <w:t>be located in</w:t>
      </w:r>
      <w:proofErr w:type="gramEnd"/>
      <w:r w:rsidRPr="00321950">
        <w:rPr>
          <w:bCs/>
          <w:lang w:val="en"/>
        </w:rPr>
        <w:t xml:space="preserve"> a cleared area with the same requirements as in described in the previous paragraph.</w:t>
      </w:r>
    </w:p>
    <w:p w14:paraId="05BA3F35" w14:textId="77777777" w:rsidR="00321950" w:rsidRPr="00321950" w:rsidRDefault="00321950" w:rsidP="00321950">
      <w:pPr>
        <w:numPr>
          <w:ilvl w:val="2"/>
          <w:numId w:val="20"/>
        </w:numPr>
        <w:tabs>
          <w:tab w:val="left" w:pos="720"/>
        </w:tabs>
        <w:rPr>
          <w:bCs/>
          <w:lang w:val="en"/>
        </w:rPr>
      </w:pPr>
      <w:r w:rsidRPr="00321950">
        <w:rPr>
          <w:bCs/>
          <w:lang w:val="en"/>
        </w:rPr>
        <w:t>All fuel must be stored in UL approved flammable storage containers and be located at least 50 feet from any open flame or other source of ignition.</w:t>
      </w:r>
    </w:p>
    <w:p w14:paraId="551784BC" w14:textId="77777777" w:rsidR="00321950" w:rsidRPr="00321950" w:rsidRDefault="00321950" w:rsidP="00321950">
      <w:pPr>
        <w:numPr>
          <w:ilvl w:val="1"/>
          <w:numId w:val="18"/>
        </w:numPr>
        <w:tabs>
          <w:tab w:val="left" w:pos="720"/>
        </w:tabs>
        <w:rPr>
          <w:bCs/>
          <w:lang w:val="en"/>
        </w:rPr>
      </w:pPr>
      <w:r w:rsidRPr="00321950">
        <w:rPr>
          <w:bCs/>
          <w:lang w:val="en"/>
        </w:rPr>
        <w:t>Include the instructions below, Representations, certifications, and other statements of offerors or respondents. Contractors are required to provide certification of employment status as part of their representations, certifications, and acknowledgements at the time of submission of proposals/ offers/quotes.</w:t>
      </w:r>
    </w:p>
    <w:p w14:paraId="269E6040" w14:textId="77777777" w:rsidR="00321950" w:rsidRPr="00A031CA" w:rsidRDefault="00321950" w:rsidP="00321950">
      <w:pPr>
        <w:tabs>
          <w:tab w:val="left" w:pos="720"/>
        </w:tabs>
        <w:rPr>
          <w:bCs/>
        </w:rPr>
      </w:pPr>
    </w:p>
    <w:p w14:paraId="3B5620B6" w14:textId="671E5126" w:rsidR="003D359E" w:rsidRDefault="003D359E" w:rsidP="003D359E">
      <w:pPr>
        <w:tabs>
          <w:tab w:val="left" w:pos="720"/>
        </w:tabs>
        <w:rPr>
          <w:bCs/>
        </w:rPr>
      </w:pPr>
    </w:p>
    <w:p w14:paraId="15B9D36B" w14:textId="7D542159" w:rsidR="0003504F" w:rsidRPr="001E3B9B" w:rsidRDefault="0003504F" w:rsidP="00617E4A">
      <w:pPr>
        <w:pStyle w:val="Heading2"/>
        <w:numPr>
          <w:ilvl w:val="0"/>
          <w:numId w:val="0"/>
        </w:numPr>
        <w:spacing w:after="120"/>
        <w:jc w:val="both"/>
      </w:pPr>
      <w:r w:rsidRPr="001E3B9B">
        <w:rPr>
          <w:rFonts w:ascii="Times New Roman" w:hAnsi="Times New Roman" w:cs="Times New Roman"/>
        </w:rPr>
        <w:t>Payment Schedule</w:t>
      </w:r>
      <w:bookmarkStart w:id="35" w:name="_Toc261602493"/>
      <w:bookmarkEnd w:id="28"/>
      <w:bookmarkEnd w:id="29"/>
      <w:bookmarkEnd w:id="30"/>
      <w:bookmarkEnd w:id="31"/>
      <w:bookmarkEnd w:id="32"/>
      <w:r w:rsidRPr="001E3B9B">
        <w:rPr>
          <w:rFonts w:ascii="Times New Roman" w:hAnsi="Times New Roman" w:cs="Times New Roman"/>
        </w:rPr>
        <w:t xml:space="preserve">  </w:t>
      </w:r>
    </w:p>
    <w:p w14:paraId="5FB2D893" w14:textId="5D15060D" w:rsidR="003D359E" w:rsidRDefault="0003504F" w:rsidP="00776C26">
      <w:pPr>
        <w:widowControl w:val="0"/>
        <w:tabs>
          <w:tab w:val="left" w:pos="-720"/>
        </w:tabs>
        <w:suppressAutoHyphens/>
        <w:spacing w:after="200"/>
        <w:ind w:left="720"/>
        <w:rPr>
          <w:snapToGrid w:val="0"/>
        </w:rPr>
      </w:pPr>
      <w:r w:rsidRPr="00617E4A">
        <w:rPr>
          <w:snapToGrid w:val="0"/>
        </w:rPr>
        <w:t xml:space="preserve">Contractor will be paid for expenses based on the </w:t>
      </w:r>
      <w:r w:rsidR="003D359E">
        <w:rPr>
          <w:snapToGrid w:val="0"/>
        </w:rPr>
        <w:t xml:space="preserve">invoices submitted </w:t>
      </w:r>
      <w:r w:rsidR="002010A7">
        <w:rPr>
          <w:snapToGrid w:val="0"/>
        </w:rPr>
        <w:t>monthly</w:t>
      </w:r>
      <w:r w:rsidR="00776C26">
        <w:rPr>
          <w:snapToGrid w:val="0"/>
        </w:rPr>
        <w:t>.</w:t>
      </w:r>
      <w:r w:rsidRPr="00617E4A">
        <w:rPr>
          <w:snapToGrid w:val="0"/>
        </w:rPr>
        <w:t xml:space="preserve"> Th</w:t>
      </w:r>
      <w:r w:rsidR="003D359E">
        <w:rPr>
          <w:snapToGrid w:val="0"/>
        </w:rPr>
        <w:t>e</w:t>
      </w:r>
      <w:r w:rsidRPr="00617E4A">
        <w:rPr>
          <w:snapToGrid w:val="0"/>
        </w:rPr>
        <w:t xml:space="preserve"> schedule is negotiable and </w:t>
      </w:r>
      <w:r w:rsidR="00135FCD">
        <w:rPr>
          <w:snapToGrid w:val="0"/>
        </w:rPr>
        <w:t>will</w:t>
      </w:r>
      <w:r w:rsidRPr="00617E4A">
        <w:rPr>
          <w:snapToGrid w:val="0"/>
        </w:rPr>
        <w:t xml:space="preserve"> be refined during the contracting process.</w:t>
      </w:r>
      <w:bookmarkEnd w:id="35"/>
      <w:r w:rsidRPr="00617E4A">
        <w:rPr>
          <w:snapToGrid w:val="0"/>
        </w:rPr>
        <w:t xml:space="preserve"> The </w:t>
      </w:r>
      <w:r w:rsidR="00990018">
        <w:rPr>
          <w:snapToGrid w:val="0"/>
        </w:rPr>
        <w:t>SV</w:t>
      </w:r>
      <w:r w:rsidRPr="00617E4A">
        <w:rPr>
          <w:snapToGrid w:val="0"/>
        </w:rPr>
        <w:t xml:space="preserve">RCD must receive invoices no later than the 5th of each month </w:t>
      </w:r>
      <w:proofErr w:type="gramStart"/>
      <w:r w:rsidRPr="00617E4A">
        <w:rPr>
          <w:snapToGrid w:val="0"/>
        </w:rPr>
        <w:t>in order to</w:t>
      </w:r>
      <w:proofErr w:type="gramEnd"/>
      <w:r w:rsidRPr="00617E4A">
        <w:rPr>
          <w:snapToGrid w:val="0"/>
        </w:rPr>
        <w:t xml:space="preserve"> adhere to the SVRCD’s billing schedule. </w:t>
      </w:r>
    </w:p>
    <w:p w14:paraId="39F9E1C5" w14:textId="6BCAD74F" w:rsidR="0003504F" w:rsidRPr="00B54EAD" w:rsidRDefault="0003504F" w:rsidP="00776C26">
      <w:pPr>
        <w:widowControl w:val="0"/>
        <w:tabs>
          <w:tab w:val="left" w:pos="-720"/>
        </w:tabs>
        <w:suppressAutoHyphens/>
        <w:spacing w:after="200"/>
        <w:ind w:left="720"/>
      </w:pPr>
      <w:r w:rsidRPr="00B54EAD">
        <w:t xml:space="preserve">Payments to the contractors shall be paid within </w:t>
      </w:r>
      <w:r w:rsidR="00D15A06">
        <w:t>thirty</w:t>
      </w:r>
      <w:r w:rsidR="00D15A06" w:rsidRPr="00B54EAD">
        <w:t xml:space="preserve"> </w:t>
      </w:r>
      <w:r w:rsidRPr="00B54EAD">
        <w:t>(</w:t>
      </w:r>
      <w:r w:rsidR="00D15A06">
        <w:t>30</w:t>
      </w:r>
      <w:r w:rsidRPr="00B54EAD">
        <w:t xml:space="preserve">) days from receipt of the funds by the SVRCD from the funding agency, </w:t>
      </w:r>
      <w:r w:rsidRPr="00B54EAD">
        <w:rPr>
          <w:i/>
          <w:u w:val="single"/>
        </w:rPr>
        <w:t xml:space="preserve">which can be as much as </w:t>
      </w:r>
      <w:r w:rsidR="00600478">
        <w:rPr>
          <w:i/>
          <w:u w:val="single"/>
        </w:rPr>
        <w:t>three</w:t>
      </w:r>
      <w:r w:rsidR="00600478" w:rsidRPr="00B54EAD">
        <w:rPr>
          <w:i/>
          <w:u w:val="single"/>
        </w:rPr>
        <w:t xml:space="preserve"> </w:t>
      </w:r>
      <w:r w:rsidRPr="00B54EAD">
        <w:rPr>
          <w:i/>
          <w:u w:val="single"/>
        </w:rPr>
        <w:t xml:space="preserve">months after invoice submittal for this </w:t>
      </w:r>
      <w:proofErr w:type="gramStart"/>
      <w:r w:rsidRPr="00B54EAD">
        <w:rPr>
          <w:i/>
          <w:u w:val="single"/>
        </w:rPr>
        <w:t>particular grant</w:t>
      </w:r>
      <w:proofErr w:type="gramEnd"/>
      <w:r w:rsidRPr="00B54EAD">
        <w:t>. SVRCD will make every effort to expedite payment to the contractor.</w:t>
      </w:r>
    </w:p>
    <w:p w14:paraId="42570687" w14:textId="0D858740" w:rsidR="0003504F" w:rsidRPr="00B54EAD" w:rsidRDefault="0003504F" w:rsidP="00617E4A">
      <w:pPr>
        <w:pStyle w:val="Heading2"/>
        <w:numPr>
          <w:ilvl w:val="0"/>
          <w:numId w:val="0"/>
        </w:numPr>
        <w:spacing w:after="120"/>
        <w:jc w:val="both"/>
        <w:rPr>
          <w:rFonts w:ascii="Times New Roman" w:hAnsi="Times New Roman" w:cs="Times New Roman"/>
        </w:rPr>
      </w:pPr>
      <w:r w:rsidRPr="00B54EAD">
        <w:rPr>
          <w:rFonts w:ascii="Times New Roman" w:hAnsi="Times New Roman" w:cs="Times New Roman"/>
        </w:rPr>
        <w:lastRenderedPageBreak/>
        <w:t>Bid Details</w:t>
      </w:r>
    </w:p>
    <w:p w14:paraId="1FCD4FCD" w14:textId="02762195" w:rsidR="007D6E1B" w:rsidRPr="00412F86" w:rsidRDefault="007D6E1B" w:rsidP="00617E4A">
      <w:pPr>
        <w:widowControl w:val="0"/>
        <w:tabs>
          <w:tab w:val="left" w:pos="-720"/>
        </w:tabs>
        <w:suppressAutoHyphens/>
        <w:spacing w:after="200"/>
        <w:ind w:left="720"/>
        <w:jc w:val="both"/>
        <w:rPr>
          <w:snapToGrid w:val="0"/>
        </w:rPr>
      </w:pPr>
      <w:r w:rsidRPr="00412F86">
        <w:rPr>
          <w:b/>
          <w:bCs/>
          <w:snapToGrid w:val="0"/>
        </w:rPr>
        <w:t xml:space="preserve">This contract will </w:t>
      </w:r>
      <w:r w:rsidRPr="00412F86">
        <w:rPr>
          <w:b/>
          <w:bCs/>
          <w:i/>
          <w:iCs/>
          <w:snapToGrid w:val="0"/>
          <w:u w:val="single"/>
        </w:rPr>
        <w:t>not</w:t>
      </w:r>
      <w:r w:rsidR="00294A49" w:rsidRPr="00412F86">
        <w:rPr>
          <w:b/>
          <w:bCs/>
          <w:snapToGrid w:val="0"/>
        </w:rPr>
        <w:t xml:space="preserve"> </w:t>
      </w:r>
      <w:r w:rsidRPr="00412F86">
        <w:rPr>
          <w:b/>
          <w:bCs/>
          <w:snapToGrid w:val="0"/>
        </w:rPr>
        <w:t>be awarded based</w:t>
      </w:r>
      <w:r w:rsidR="001029E1" w:rsidRPr="00412F86">
        <w:rPr>
          <w:b/>
          <w:bCs/>
          <w:snapToGrid w:val="0"/>
        </w:rPr>
        <w:t xml:space="preserve"> solely</w:t>
      </w:r>
      <w:r w:rsidRPr="00412F86">
        <w:rPr>
          <w:b/>
          <w:bCs/>
          <w:snapToGrid w:val="0"/>
        </w:rPr>
        <w:t xml:space="preserve"> on the lowest bid.</w:t>
      </w:r>
      <w:r w:rsidRPr="00412F86">
        <w:rPr>
          <w:snapToGrid w:val="0"/>
        </w:rPr>
        <w:t xml:space="preserve"> This project requires experience and references as described in the Additional Information section</w:t>
      </w:r>
      <w:r w:rsidR="00294A49" w:rsidRPr="00412F86">
        <w:rPr>
          <w:snapToGrid w:val="0"/>
        </w:rPr>
        <w:t xml:space="preserve"> under </w:t>
      </w:r>
      <w:r w:rsidR="005C0EEA" w:rsidRPr="00412F86">
        <w:rPr>
          <w:snapToGrid w:val="0"/>
        </w:rPr>
        <w:t xml:space="preserve">the </w:t>
      </w:r>
      <w:r w:rsidR="00294A49" w:rsidRPr="00412F86">
        <w:rPr>
          <w:snapToGrid w:val="0"/>
        </w:rPr>
        <w:t xml:space="preserve">subheading </w:t>
      </w:r>
      <w:r w:rsidR="00294A49" w:rsidRPr="00412F86">
        <w:rPr>
          <w:i/>
          <w:iCs/>
          <w:snapToGrid w:val="0"/>
        </w:rPr>
        <w:t>References &amp; Required Experience</w:t>
      </w:r>
      <w:r w:rsidRPr="00412F86">
        <w:rPr>
          <w:snapToGrid w:val="0"/>
        </w:rPr>
        <w:t xml:space="preserve"> (p. </w:t>
      </w:r>
      <w:r w:rsidR="00B6185F" w:rsidRPr="00412F86">
        <w:rPr>
          <w:snapToGrid w:val="0"/>
        </w:rPr>
        <w:t>7</w:t>
      </w:r>
      <w:r w:rsidRPr="00412F86">
        <w:rPr>
          <w:snapToGrid w:val="0"/>
        </w:rPr>
        <w:t>). Bidders will be evaluated using the Scoring Sheet (</w:t>
      </w:r>
      <w:r w:rsidR="00294A49" w:rsidRPr="00412F86">
        <w:rPr>
          <w:snapToGrid w:val="0"/>
        </w:rPr>
        <w:t xml:space="preserve">See Appendix I: Bid Form </w:t>
      </w:r>
      <w:r w:rsidRPr="00412F86">
        <w:rPr>
          <w:snapToGrid w:val="0"/>
        </w:rPr>
        <w:t xml:space="preserve">Attachment No. </w:t>
      </w:r>
      <w:r w:rsidR="00644B00" w:rsidRPr="00412F86">
        <w:rPr>
          <w:snapToGrid w:val="0"/>
        </w:rPr>
        <w:t>5</w:t>
      </w:r>
      <w:r w:rsidRPr="00412F86">
        <w:rPr>
          <w:snapToGrid w:val="0"/>
        </w:rPr>
        <w:t xml:space="preserve">).  </w:t>
      </w:r>
    </w:p>
    <w:p w14:paraId="1FA23938" w14:textId="55B54238" w:rsidR="0003504F" w:rsidRPr="00412F86" w:rsidRDefault="0003504F" w:rsidP="00617E4A">
      <w:pPr>
        <w:widowControl w:val="0"/>
        <w:tabs>
          <w:tab w:val="left" w:pos="-720"/>
        </w:tabs>
        <w:suppressAutoHyphens/>
        <w:spacing w:after="200"/>
        <w:ind w:left="720"/>
        <w:jc w:val="both"/>
        <w:rPr>
          <w:snapToGrid w:val="0"/>
        </w:rPr>
      </w:pPr>
      <w:r w:rsidRPr="00412F86">
        <w:rPr>
          <w:snapToGrid w:val="0"/>
        </w:rPr>
        <w:t xml:space="preserve">The Contractor shall submit the bid for activities identified in this </w:t>
      </w:r>
      <w:r w:rsidR="000C7480" w:rsidRPr="00412F86">
        <w:rPr>
          <w:snapToGrid w:val="0"/>
        </w:rPr>
        <w:t>Bid Packet</w:t>
      </w:r>
      <w:r w:rsidR="007D6E1B" w:rsidRPr="00412F86">
        <w:rPr>
          <w:snapToGrid w:val="0"/>
        </w:rPr>
        <w:t xml:space="preserve"> </w:t>
      </w:r>
      <w:r w:rsidR="00E2657B" w:rsidRPr="00412F86">
        <w:rPr>
          <w:snapToGrid w:val="0"/>
        </w:rPr>
        <w:t>using the Bid Form</w:t>
      </w:r>
      <w:r w:rsidR="005C0EEA" w:rsidRPr="00412F86">
        <w:rPr>
          <w:snapToGrid w:val="0"/>
        </w:rPr>
        <w:t>s</w:t>
      </w:r>
      <w:r w:rsidR="00E2657B" w:rsidRPr="00412F86">
        <w:rPr>
          <w:snapToGrid w:val="0"/>
        </w:rPr>
        <w:t xml:space="preserve"> </w:t>
      </w:r>
      <w:r w:rsidR="005C0EEA" w:rsidRPr="00412F86">
        <w:rPr>
          <w:snapToGrid w:val="0"/>
        </w:rPr>
        <w:t>within Appendix I</w:t>
      </w:r>
      <w:r w:rsidR="00E2657B" w:rsidRPr="00412F86">
        <w:rPr>
          <w:snapToGrid w:val="0"/>
        </w:rPr>
        <w:t xml:space="preserve">. </w:t>
      </w:r>
      <w:r w:rsidRPr="00412F86">
        <w:rPr>
          <w:snapToGrid w:val="0"/>
        </w:rPr>
        <w:t xml:space="preserve">Bid may be rejected if the </w:t>
      </w:r>
      <w:r w:rsidR="00E2657B" w:rsidRPr="00412F86">
        <w:rPr>
          <w:snapToGrid w:val="0"/>
        </w:rPr>
        <w:t>B</w:t>
      </w:r>
      <w:r w:rsidRPr="00412F86">
        <w:rPr>
          <w:snapToGrid w:val="0"/>
        </w:rPr>
        <w:t xml:space="preserve">id </w:t>
      </w:r>
      <w:r w:rsidR="00E2657B" w:rsidRPr="00412F86">
        <w:rPr>
          <w:snapToGrid w:val="0"/>
        </w:rPr>
        <w:t>F</w:t>
      </w:r>
      <w:r w:rsidRPr="00412F86">
        <w:rPr>
          <w:snapToGrid w:val="0"/>
        </w:rPr>
        <w:t>orm</w:t>
      </w:r>
      <w:r w:rsidR="005C0EEA" w:rsidRPr="00412F86">
        <w:rPr>
          <w:snapToGrid w:val="0"/>
        </w:rPr>
        <w:t>s</w:t>
      </w:r>
      <w:r w:rsidRPr="00412F86">
        <w:rPr>
          <w:snapToGrid w:val="0"/>
        </w:rPr>
        <w:t xml:space="preserve"> </w:t>
      </w:r>
      <w:r w:rsidR="005C0EEA" w:rsidRPr="00412F86">
        <w:rPr>
          <w:snapToGrid w:val="0"/>
        </w:rPr>
        <w:t>are</w:t>
      </w:r>
      <w:r w:rsidRPr="00412F86">
        <w:rPr>
          <w:snapToGrid w:val="0"/>
        </w:rPr>
        <w:t xml:space="preserve"> not used or </w:t>
      </w:r>
      <w:r w:rsidR="005C0EEA" w:rsidRPr="00412F86">
        <w:rPr>
          <w:snapToGrid w:val="0"/>
        </w:rPr>
        <w:t>are</w:t>
      </w:r>
      <w:r w:rsidR="00135FCD" w:rsidRPr="00412F86">
        <w:rPr>
          <w:snapToGrid w:val="0"/>
        </w:rPr>
        <w:t xml:space="preserve"> </w:t>
      </w:r>
      <w:r w:rsidR="00E2657B" w:rsidRPr="00412F86">
        <w:rPr>
          <w:snapToGrid w:val="0"/>
        </w:rPr>
        <w:t>in</w:t>
      </w:r>
      <w:r w:rsidRPr="00412F86">
        <w:rPr>
          <w:snapToGrid w:val="0"/>
        </w:rPr>
        <w:t xml:space="preserve">complete. Bids should reflect the following information:  </w:t>
      </w:r>
    </w:p>
    <w:p w14:paraId="2D79DA75" w14:textId="33158726" w:rsidR="0003504F" w:rsidRPr="005F1709" w:rsidRDefault="00BA3BE9" w:rsidP="0003504F">
      <w:pPr>
        <w:pStyle w:val="Paragraph2"/>
        <w:tabs>
          <w:tab w:val="clear" w:pos="9000"/>
        </w:tabs>
        <w:ind w:left="2160"/>
        <w:jc w:val="left"/>
        <w:rPr>
          <w:rFonts w:ascii="Times New Roman" w:hAnsi="Times New Roman" w:cs="Times New Roman"/>
          <w:sz w:val="22"/>
          <w:szCs w:val="22"/>
        </w:rPr>
      </w:pPr>
      <w:r>
        <w:rPr>
          <w:rFonts w:ascii="Times New Roman" w:hAnsi="Times New Roman" w:cs="Times New Roman"/>
          <w:sz w:val="22"/>
          <w:szCs w:val="22"/>
        </w:rPr>
        <w:t>Daily rates</w:t>
      </w:r>
      <w:r w:rsidR="0003504F" w:rsidRPr="005F1709">
        <w:rPr>
          <w:rFonts w:ascii="Times New Roman" w:hAnsi="Times New Roman" w:cs="Times New Roman"/>
          <w:sz w:val="22"/>
          <w:szCs w:val="22"/>
        </w:rPr>
        <w:t xml:space="preserve"> </w:t>
      </w:r>
      <w:r w:rsidR="00B353F7" w:rsidRPr="005F1709">
        <w:rPr>
          <w:rFonts w:ascii="Times New Roman" w:hAnsi="Times New Roman" w:cs="Times New Roman"/>
          <w:sz w:val="22"/>
          <w:szCs w:val="22"/>
        </w:rPr>
        <w:t xml:space="preserve">and per </w:t>
      </w:r>
      <w:r w:rsidR="00987F66">
        <w:rPr>
          <w:rFonts w:ascii="Times New Roman" w:hAnsi="Times New Roman" w:cs="Times New Roman"/>
          <w:sz w:val="22"/>
          <w:szCs w:val="22"/>
        </w:rPr>
        <w:t>chain (66 feet)</w:t>
      </w:r>
      <w:r w:rsidR="00987F66" w:rsidRPr="005F1709">
        <w:rPr>
          <w:rFonts w:ascii="Times New Roman" w:hAnsi="Times New Roman" w:cs="Times New Roman"/>
          <w:sz w:val="22"/>
          <w:szCs w:val="22"/>
        </w:rPr>
        <w:t xml:space="preserve"> </w:t>
      </w:r>
      <w:r w:rsidR="0003504F" w:rsidRPr="005F1709">
        <w:rPr>
          <w:rFonts w:ascii="Times New Roman" w:hAnsi="Times New Roman" w:cs="Times New Roman"/>
          <w:sz w:val="22"/>
          <w:szCs w:val="22"/>
        </w:rPr>
        <w:t>bid</w:t>
      </w:r>
      <w:r w:rsidR="00B353F7" w:rsidRPr="005F1709">
        <w:rPr>
          <w:rFonts w:ascii="Times New Roman" w:hAnsi="Times New Roman" w:cs="Times New Roman"/>
          <w:sz w:val="22"/>
          <w:szCs w:val="22"/>
        </w:rPr>
        <w:t>s</w:t>
      </w:r>
      <w:r w:rsidR="0003504F" w:rsidRPr="005F1709">
        <w:rPr>
          <w:rFonts w:ascii="Times New Roman" w:hAnsi="Times New Roman" w:cs="Times New Roman"/>
          <w:sz w:val="22"/>
          <w:szCs w:val="22"/>
        </w:rPr>
        <w:t xml:space="preserve"> with details on: </w:t>
      </w:r>
    </w:p>
    <w:p w14:paraId="36BE8E6D" w14:textId="1C7A3361" w:rsidR="0003504F" w:rsidRPr="005F1709" w:rsidRDefault="00426C25" w:rsidP="00704FAE">
      <w:pPr>
        <w:pStyle w:val="Paragraph2"/>
        <w:numPr>
          <w:ilvl w:val="0"/>
          <w:numId w:val="5"/>
        </w:numPr>
        <w:tabs>
          <w:tab w:val="clear" w:pos="9000"/>
        </w:tabs>
        <w:contextualSpacing/>
        <w:jc w:val="left"/>
        <w:rPr>
          <w:rFonts w:ascii="Times New Roman" w:hAnsi="Times New Roman" w:cs="Times New Roman"/>
          <w:sz w:val="22"/>
          <w:szCs w:val="22"/>
        </w:rPr>
      </w:pPr>
      <w:r w:rsidRPr="005F1709">
        <w:rPr>
          <w:rFonts w:ascii="Times New Roman" w:hAnsi="Times New Roman" w:cs="Times New Roman"/>
          <w:sz w:val="22"/>
          <w:szCs w:val="22"/>
        </w:rPr>
        <w:t xml:space="preserve">Provide a three person burn preparation module </w:t>
      </w:r>
    </w:p>
    <w:p w14:paraId="1EE19CEA" w14:textId="45ACF281" w:rsidR="00426C25" w:rsidRPr="005F1709" w:rsidRDefault="00426C25" w:rsidP="00081F1E">
      <w:pPr>
        <w:pStyle w:val="Paragraph2"/>
        <w:numPr>
          <w:ilvl w:val="0"/>
          <w:numId w:val="5"/>
        </w:numPr>
        <w:tabs>
          <w:tab w:val="clear" w:pos="9000"/>
        </w:tabs>
        <w:contextualSpacing/>
        <w:jc w:val="left"/>
        <w:rPr>
          <w:rFonts w:ascii="Times New Roman" w:hAnsi="Times New Roman" w:cs="Times New Roman"/>
          <w:sz w:val="22"/>
          <w:szCs w:val="22"/>
        </w:rPr>
      </w:pPr>
      <w:r w:rsidRPr="005F1709">
        <w:rPr>
          <w:rFonts w:ascii="Times New Roman" w:hAnsi="Times New Roman" w:cs="Times New Roman"/>
          <w:sz w:val="22"/>
          <w:szCs w:val="22"/>
        </w:rPr>
        <w:t>Provide a five person burn module</w:t>
      </w:r>
    </w:p>
    <w:p w14:paraId="1A2F62BC" w14:textId="2FE8AACB" w:rsidR="00C37012" w:rsidRPr="005F1709" w:rsidRDefault="005F1709" w:rsidP="00081F1E">
      <w:pPr>
        <w:pStyle w:val="Paragraph2"/>
        <w:numPr>
          <w:ilvl w:val="0"/>
          <w:numId w:val="5"/>
        </w:numPr>
        <w:tabs>
          <w:tab w:val="clear" w:pos="9000"/>
        </w:tabs>
        <w:contextualSpacing/>
        <w:jc w:val="left"/>
        <w:rPr>
          <w:rFonts w:ascii="Times New Roman" w:hAnsi="Times New Roman" w:cs="Times New Roman"/>
          <w:sz w:val="22"/>
          <w:szCs w:val="22"/>
        </w:rPr>
      </w:pPr>
      <w:r w:rsidRPr="005F1709">
        <w:rPr>
          <w:rFonts w:ascii="Times New Roman" w:hAnsi="Times New Roman" w:cs="Times New Roman"/>
          <w:sz w:val="22"/>
          <w:szCs w:val="22"/>
        </w:rPr>
        <w:t>Fireline construction and maintenance</w:t>
      </w:r>
    </w:p>
    <w:p w14:paraId="3D813A4A" w14:textId="698B8720" w:rsidR="0003504F" w:rsidRPr="005C7F5F" w:rsidRDefault="0003504F" w:rsidP="005C7F5F">
      <w:pPr>
        <w:pStyle w:val="Heading2"/>
        <w:numPr>
          <w:ilvl w:val="0"/>
          <w:numId w:val="0"/>
        </w:numPr>
        <w:spacing w:after="120"/>
        <w:rPr>
          <w:rFonts w:ascii="Times New Roman" w:hAnsi="Times New Roman" w:cs="Times New Roman"/>
        </w:rPr>
      </w:pPr>
      <w:bookmarkStart w:id="36" w:name="_Toc261602495"/>
      <w:r w:rsidRPr="005C7F5F">
        <w:rPr>
          <w:rFonts w:ascii="Times New Roman" w:hAnsi="Times New Roman" w:cs="Times New Roman"/>
        </w:rPr>
        <w:t>Additional Information</w:t>
      </w:r>
      <w:bookmarkEnd w:id="36"/>
    </w:p>
    <w:p w14:paraId="55CA2D60" w14:textId="77777777" w:rsidR="005F1709" w:rsidRDefault="005F1709" w:rsidP="00011711">
      <w:pPr>
        <w:pStyle w:val="Paragraph3"/>
        <w:ind w:left="720"/>
        <w:jc w:val="left"/>
        <w:rPr>
          <w:rFonts w:ascii="Times New Roman" w:hAnsi="Times New Roman" w:cs="Times New Roman"/>
          <w:b/>
          <w:bCs/>
          <w:i/>
          <w:iCs/>
          <w:sz w:val="22"/>
          <w:szCs w:val="22"/>
        </w:rPr>
      </w:pPr>
    </w:p>
    <w:p w14:paraId="0477CA6F" w14:textId="1AD418DA" w:rsidR="00011711" w:rsidRPr="0089291C" w:rsidRDefault="00A86D67" w:rsidP="00011711">
      <w:pPr>
        <w:pStyle w:val="Paragraph3"/>
        <w:ind w:left="720"/>
        <w:jc w:val="left"/>
        <w:rPr>
          <w:rFonts w:ascii="Times New Roman" w:hAnsi="Times New Roman" w:cs="Times New Roman"/>
          <w:bCs/>
          <w:iCs/>
          <w:sz w:val="22"/>
          <w:szCs w:val="22"/>
        </w:rPr>
      </w:pPr>
      <w:r w:rsidRPr="00426C25">
        <w:rPr>
          <w:rFonts w:ascii="Times New Roman" w:hAnsi="Times New Roman" w:cs="Times New Roman"/>
          <w:b/>
          <w:bCs/>
          <w:i/>
          <w:iCs/>
          <w:sz w:val="22"/>
          <w:szCs w:val="22"/>
        </w:rPr>
        <w:t>Dir</w:t>
      </w:r>
      <w:r w:rsidR="00172DE7" w:rsidRPr="00426C25">
        <w:rPr>
          <w:rFonts w:ascii="Times New Roman" w:hAnsi="Times New Roman" w:cs="Times New Roman"/>
          <w:b/>
          <w:bCs/>
          <w:i/>
          <w:iCs/>
          <w:sz w:val="22"/>
          <w:szCs w:val="22"/>
        </w:rPr>
        <w:t>ections to the Project location</w:t>
      </w:r>
      <w:r w:rsidR="005B5F6D" w:rsidRPr="00426C25">
        <w:rPr>
          <w:rFonts w:ascii="Times New Roman" w:hAnsi="Times New Roman" w:cs="Times New Roman"/>
          <w:b/>
          <w:bCs/>
          <w:i/>
          <w:iCs/>
          <w:sz w:val="22"/>
          <w:szCs w:val="22"/>
        </w:rPr>
        <w:t>s</w:t>
      </w:r>
      <w:r w:rsidRPr="00426C25">
        <w:rPr>
          <w:rFonts w:ascii="Times New Roman" w:hAnsi="Times New Roman" w:cs="Times New Roman"/>
          <w:b/>
          <w:bCs/>
          <w:i/>
          <w:iCs/>
          <w:sz w:val="22"/>
          <w:szCs w:val="22"/>
        </w:rPr>
        <w:t xml:space="preserve">: </w:t>
      </w:r>
      <w:r w:rsidR="00426C25" w:rsidRPr="00426C25">
        <w:rPr>
          <w:rFonts w:ascii="Times New Roman" w:hAnsi="Times New Roman" w:cs="Times New Roman"/>
          <w:bCs/>
          <w:iCs/>
          <w:sz w:val="22"/>
          <w:szCs w:val="22"/>
        </w:rPr>
        <w:t>The requesting agency will provide the contractor with directions to the work sites when ordering resources</w:t>
      </w:r>
      <w:r w:rsidR="00011711" w:rsidRPr="00426C25">
        <w:rPr>
          <w:rFonts w:ascii="Times New Roman" w:hAnsi="Times New Roman" w:cs="Times New Roman"/>
          <w:sz w:val="22"/>
          <w:szCs w:val="22"/>
        </w:rPr>
        <w:t>.</w:t>
      </w:r>
      <w:r w:rsidR="00426C25" w:rsidRPr="00426C25">
        <w:rPr>
          <w:rFonts w:ascii="Times New Roman" w:hAnsi="Times New Roman" w:cs="Times New Roman"/>
          <w:sz w:val="22"/>
          <w:szCs w:val="22"/>
        </w:rPr>
        <w:t xml:space="preserve"> All burns will be conducted within Siskiyou County California.</w:t>
      </w:r>
      <w:r w:rsidR="00426C25">
        <w:rPr>
          <w:rFonts w:ascii="Times New Roman" w:hAnsi="Times New Roman" w:cs="Times New Roman"/>
          <w:sz w:val="22"/>
          <w:szCs w:val="22"/>
        </w:rPr>
        <w:t xml:space="preserve"> </w:t>
      </w:r>
      <w:r w:rsidR="00011711" w:rsidRPr="0089291C">
        <w:rPr>
          <w:rFonts w:ascii="Times New Roman" w:hAnsi="Times New Roman" w:cs="Times New Roman"/>
          <w:sz w:val="22"/>
          <w:szCs w:val="22"/>
        </w:rPr>
        <w:t xml:space="preserve"> </w:t>
      </w:r>
      <w:r w:rsidR="00011711" w:rsidRPr="0089291C">
        <w:rPr>
          <w:rFonts w:ascii="Times New Roman" w:hAnsi="Times New Roman" w:cs="Times New Roman"/>
          <w:bCs/>
          <w:iCs/>
          <w:sz w:val="22"/>
          <w:szCs w:val="22"/>
        </w:rPr>
        <w:t xml:space="preserve"> </w:t>
      </w:r>
    </w:p>
    <w:p w14:paraId="3A37DA02" w14:textId="4A82515A" w:rsidR="0003504F" w:rsidRPr="0089291C" w:rsidRDefault="0003504F" w:rsidP="00011711">
      <w:pPr>
        <w:pStyle w:val="Paragraph3"/>
        <w:ind w:left="720"/>
        <w:jc w:val="left"/>
        <w:rPr>
          <w:rFonts w:ascii="Times New Roman" w:hAnsi="Times New Roman" w:cs="Times New Roman"/>
          <w:sz w:val="22"/>
          <w:szCs w:val="22"/>
          <w:u w:val="single"/>
        </w:rPr>
      </w:pPr>
      <w:r w:rsidRPr="0089291C">
        <w:rPr>
          <w:rFonts w:ascii="Times New Roman" w:hAnsi="Times New Roman" w:cs="Times New Roman"/>
          <w:b/>
          <w:bCs/>
          <w:i/>
          <w:iCs/>
          <w:sz w:val="22"/>
          <w:szCs w:val="22"/>
        </w:rPr>
        <w:t>Subcontracting:</w:t>
      </w:r>
      <w:r w:rsidRPr="0089291C">
        <w:rPr>
          <w:rFonts w:ascii="Times New Roman" w:hAnsi="Times New Roman" w:cs="Times New Roman"/>
          <w:sz w:val="22"/>
          <w:szCs w:val="22"/>
        </w:rPr>
        <w:t xml:space="preserve"> Any subcontractors must be identified along with the defined work they will perform on the bid form provided. The SVRCD will not refuse a bid based on the use of subcontractors but does retain the right to refuse the subcontractors selected. </w:t>
      </w:r>
      <w:r w:rsidRPr="0089291C">
        <w:rPr>
          <w:rFonts w:ascii="Times New Roman" w:hAnsi="Times New Roman" w:cs="Times New Roman"/>
          <w:sz w:val="22"/>
          <w:szCs w:val="22"/>
          <w:u w:val="single"/>
        </w:rPr>
        <w:t xml:space="preserve">Contractor shall remain solely responsible for all subcontracted work.   </w:t>
      </w:r>
    </w:p>
    <w:p w14:paraId="77B602BC" w14:textId="5BEE9DB0" w:rsidR="0003504F" w:rsidRPr="00FD4CDC" w:rsidRDefault="0003504F" w:rsidP="005C7F5F">
      <w:pPr>
        <w:pStyle w:val="Paragraph2"/>
        <w:ind w:left="720"/>
        <w:jc w:val="left"/>
        <w:rPr>
          <w:rFonts w:ascii="Times New Roman" w:hAnsi="Times New Roman" w:cs="Times New Roman"/>
        </w:rPr>
      </w:pPr>
      <w:r w:rsidRPr="00237AD1">
        <w:rPr>
          <w:rFonts w:ascii="Times New Roman" w:hAnsi="Times New Roman" w:cs="Times New Roman"/>
          <w:b/>
          <w:bCs/>
          <w:i/>
          <w:iCs/>
          <w:sz w:val="22"/>
          <w:szCs w:val="22"/>
        </w:rPr>
        <w:t>References</w:t>
      </w:r>
      <w:r w:rsidR="00FD4CDC" w:rsidRPr="00237AD1">
        <w:rPr>
          <w:rFonts w:ascii="Times New Roman" w:hAnsi="Times New Roman" w:cs="Times New Roman"/>
          <w:b/>
          <w:bCs/>
          <w:i/>
          <w:iCs/>
          <w:sz w:val="22"/>
          <w:szCs w:val="22"/>
        </w:rPr>
        <w:t xml:space="preserve"> &amp;</w:t>
      </w:r>
      <w:r w:rsidR="00136439" w:rsidRPr="00237AD1">
        <w:rPr>
          <w:rFonts w:ascii="Times New Roman" w:hAnsi="Times New Roman" w:cs="Times New Roman"/>
          <w:b/>
          <w:bCs/>
          <w:i/>
          <w:iCs/>
          <w:sz w:val="22"/>
          <w:szCs w:val="22"/>
        </w:rPr>
        <w:t xml:space="preserve"> Required</w:t>
      </w:r>
      <w:r w:rsidR="00FD4CDC" w:rsidRPr="00237AD1">
        <w:rPr>
          <w:rFonts w:ascii="Times New Roman" w:hAnsi="Times New Roman" w:cs="Times New Roman"/>
          <w:b/>
          <w:bCs/>
          <w:i/>
          <w:iCs/>
          <w:sz w:val="22"/>
          <w:szCs w:val="22"/>
        </w:rPr>
        <w:t xml:space="preserve"> Experience</w:t>
      </w:r>
      <w:r w:rsidRPr="00237AD1">
        <w:rPr>
          <w:rFonts w:ascii="Times New Roman" w:hAnsi="Times New Roman" w:cs="Times New Roman"/>
          <w:b/>
          <w:bCs/>
          <w:i/>
          <w:iCs/>
          <w:sz w:val="22"/>
          <w:szCs w:val="22"/>
        </w:rPr>
        <w:t>:</w:t>
      </w:r>
      <w:r w:rsidR="00136439" w:rsidRPr="00237AD1">
        <w:rPr>
          <w:rFonts w:ascii="Times New Roman" w:hAnsi="Times New Roman" w:cs="Times New Roman"/>
          <w:sz w:val="22"/>
          <w:szCs w:val="22"/>
        </w:rPr>
        <w:t xml:space="preserve"> </w:t>
      </w:r>
      <w:r w:rsidR="00FD4CDC" w:rsidRPr="00237AD1">
        <w:rPr>
          <w:rFonts w:ascii="Times New Roman" w:hAnsi="Times New Roman" w:cs="Times New Roman"/>
          <w:sz w:val="22"/>
          <w:szCs w:val="22"/>
        </w:rPr>
        <w:t xml:space="preserve">This project requires that the contractor has experience in </w:t>
      </w:r>
      <w:r w:rsidR="00BA3BE9">
        <w:rPr>
          <w:rFonts w:ascii="Times New Roman" w:hAnsi="Times New Roman" w:cs="Times New Roman"/>
          <w:sz w:val="22"/>
          <w:szCs w:val="22"/>
        </w:rPr>
        <w:t>burn assistance and line construction</w:t>
      </w:r>
      <w:r w:rsidR="00FD4CDC" w:rsidRPr="00237AD1">
        <w:rPr>
          <w:rFonts w:ascii="Times New Roman" w:hAnsi="Times New Roman" w:cs="Times New Roman"/>
          <w:sz w:val="22"/>
          <w:szCs w:val="22"/>
        </w:rPr>
        <w:t>. Contractor will provide proof of completion and references t</w:t>
      </w:r>
      <w:r w:rsidR="00F547D7" w:rsidRPr="00237AD1">
        <w:rPr>
          <w:rFonts w:ascii="Times New Roman" w:hAnsi="Times New Roman" w:cs="Times New Roman"/>
          <w:sz w:val="22"/>
          <w:szCs w:val="22"/>
        </w:rPr>
        <w:t>wo</w:t>
      </w:r>
      <w:r w:rsidR="00FD4CDC" w:rsidRPr="00237AD1">
        <w:rPr>
          <w:rFonts w:ascii="Times New Roman" w:hAnsi="Times New Roman" w:cs="Times New Roman"/>
          <w:sz w:val="22"/>
          <w:szCs w:val="22"/>
        </w:rPr>
        <w:t xml:space="preserve"> (</w:t>
      </w:r>
      <w:r w:rsidR="00F547D7" w:rsidRPr="00237AD1">
        <w:rPr>
          <w:rFonts w:ascii="Times New Roman" w:hAnsi="Times New Roman" w:cs="Times New Roman"/>
          <w:sz w:val="22"/>
          <w:szCs w:val="22"/>
        </w:rPr>
        <w:t>2</w:t>
      </w:r>
      <w:r w:rsidR="00FD4CDC" w:rsidRPr="00237AD1">
        <w:rPr>
          <w:rFonts w:ascii="Times New Roman" w:hAnsi="Times New Roman" w:cs="Times New Roman"/>
          <w:sz w:val="22"/>
          <w:szCs w:val="22"/>
        </w:rPr>
        <w:t>) projects of similar size and scope (as determined by the SVRCD Project Manager</w:t>
      </w:r>
      <w:r w:rsidR="00E162BA" w:rsidRPr="00237AD1">
        <w:rPr>
          <w:rFonts w:ascii="Times New Roman" w:hAnsi="Times New Roman" w:cs="Times New Roman"/>
          <w:sz w:val="22"/>
          <w:szCs w:val="22"/>
        </w:rPr>
        <w:t xml:space="preserve">). </w:t>
      </w:r>
      <w:r w:rsidR="00FD4CDC" w:rsidRPr="00237AD1">
        <w:rPr>
          <w:rFonts w:ascii="Times New Roman" w:hAnsi="Times New Roman" w:cs="Times New Roman"/>
          <w:sz w:val="22"/>
          <w:szCs w:val="22"/>
        </w:rPr>
        <w:t xml:space="preserve">References should </w:t>
      </w:r>
      <w:r w:rsidRPr="00237AD1">
        <w:rPr>
          <w:rFonts w:ascii="Times New Roman" w:hAnsi="Times New Roman" w:cs="Times New Roman"/>
          <w:sz w:val="22"/>
          <w:szCs w:val="22"/>
        </w:rPr>
        <w:t xml:space="preserve">speak to the contractor’s experience in the </w:t>
      </w:r>
      <w:r w:rsidRPr="00237AD1">
        <w:rPr>
          <w:rFonts w:ascii="Times New Roman" w:hAnsi="Times New Roman" w:cs="Times New Roman"/>
          <w:sz w:val="22"/>
          <w:szCs w:val="22"/>
          <w:u w:val="single"/>
        </w:rPr>
        <w:t xml:space="preserve">type of work identified in the </w:t>
      </w:r>
      <w:r w:rsidR="00FD4CDC" w:rsidRPr="00237AD1">
        <w:rPr>
          <w:rFonts w:ascii="Times New Roman" w:hAnsi="Times New Roman" w:cs="Times New Roman"/>
          <w:sz w:val="22"/>
          <w:szCs w:val="22"/>
          <w:u w:val="single"/>
        </w:rPr>
        <w:t xml:space="preserve">Project </w:t>
      </w:r>
      <w:r w:rsidR="00B76AC9" w:rsidRPr="00237AD1">
        <w:rPr>
          <w:rFonts w:ascii="Times New Roman" w:hAnsi="Times New Roman" w:cs="Times New Roman"/>
          <w:sz w:val="22"/>
          <w:szCs w:val="22"/>
          <w:u w:val="single"/>
        </w:rPr>
        <w:t>Specifications</w:t>
      </w:r>
      <w:r w:rsidR="00FD4CDC" w:rsidRPr="00237AD1">
        <w:rPr>
          <w:rFonts w:ascii="Times New Roman" w:hAnsi="Times New Roman" w:cs="Times New Roman"/>
          <w:sz w:val="22"/>
          <w:szCs w:val="22"/>
          <w:u w:val="single"/>
        </w:rPr>
        <w:t>.</w:t>
      </w:r>
      <w:r w:rsidRPr="00237AD1">
        <w:rPr>
          <w:rFonts w:ascii="Times New Roman" w:hAnsi="Times New Roman" w:cs="Times New Roman"/>
          <w:sz w:val="22"/>
          <w:szCs w:val="22"/>
        </w:rPr>
        <w:t xml:space="preserve"> </w:t>
      </w:r>
      <w:r w:rsidR="00D7003F" w:rsidRPr="00237AD1">
        <w:rPr>
          <w:rFonts w:ascii="Times New Roman" w:hAnsi="Times New Roman" w:cs="Times New Roman"/>
          <w:sz w:val="22"/>
          <w:szCs w:val="22"/>
        </w:rPr>
        <w:t xml:space="preserve">References </w:t>
      </w:r>
      <w:r w:rsidRPr="00237AD1">
        <w:rPr>
          <w:rFonts w:ascii="Times New Roman" w:hAnsi="Times New Roman" w:cs="Times New Roman"/>
          <w:sz w:val="22"/>
          <w:szCs w:val="22"/>
        </w:rPr>
        <w:t>should include a contact name and current phone numbers.</w:t>
      </w:r>
      <w:r w:rsidRPr="00EF4334">
        <w:rPr>
          <w:rFonts w:ascii="Times New Roman" w:hAnsi="Times New Roman" w:cs="Times New Roman"/>
          <w:sz w:val="22"/>
          <w:szCs w:val="22"/>
        </w:rPr>
        <w:t xml:space="preserve">  </w:t>
      </w:r>
    </w:p>
    <w:p w14:paraId="22337A42" w14:textId="6CE96C1A" w:rsidR="0003504F" w:rsidRPr="00EF4334" w:rsidRDefault="0003504F" w:rsidP="005C7F5F">
      <w:pPr>
        <w:spacing w:after="200"/>
        <w:ind w:left="720"/>
        <w:outlineLvl w:val="0"/>
      </w:pPr>
      <w:r w:rsidRPr="00EF4334">
        <w:rPr>
          <w:b/>
          <w:bCs/>
          <w:i/>
          <w:iCs/>
        </w:rPr>
        <w:t>Insurance:</w:t>
      </w:r>
      <w:r w:rsidRPr="00EF4334">
        <w:t xml:space="preserve">  The successful bidder will be required to provide SVRCD </w:t>
      </w:r>
      <w:r w:rsidRPr="00830A54">
        <w:t>with proof of</w:t>
      </w:r>
      <w:r w:rsidR="00830A54" w:rsidRPr="00830A54">
        <w:t xml:space="preserve"> appropriate insurance</w:t>
      </w:r>
      <w:r w:rsidR="00F8676B">
        <w:t xml:space="preserve"> ($1,000,000 minimum)</w:t>
      </w:r>
      <w:r w:rsidRPr="00830A54">
        <w:t>.</w:t>
      </w:r>
      <w:r w:rsidRPr="00EF4334">
        <w:t xml:space="preserve"> </w:t>
      </w:r>
    </w:p>
    <w:p w14:paraId="2BE5F5E4" w14:textId="55977266" w:rsidR="0003504F" w:rsidRDefault="0003504F" w:rsidP="005C7F5F">
      <w:pPr>
        <w:pStyle w:val="Paragraph3"/>
        <w:spacing w:after="200"/>
        <w:ind w:left="720"/>
        <w:jc w:val="left"/>
        <w:rPr>
          <w:rFonts w:ascii="Times New Roman" w:hAnsi="Times New Roman" w:cs="Times New Roman"/>
          <w:sz w:val="22"/>
          <w:szCs w:val="22"/>
        </w:rPr>
      </w:pPr>
      <w:r w:rsidRPr="00EF4334">
        <w:rPr>
          <w:rFonts w:ascii="Times New Roman" w:hAnsi="Times New Roman" w:cs="Times New Roman"/>
          <w:b/>
          <w:bCs/>
          <w:i/>
          <w:iCs/>
          <w:sz w:val="22"/>
          <w:szCs w:val="22"/>
        </w:rPr>
        <w:t>Disputes:</w:t>
      </w:r>
      <w:r w:rsidRPr="00EF4334">
        <w:rPr>
          <w:rFonts w:ascii="Times New Roman" w:hAnsi="Times New Roman" w:cs="Times New Roman"/>
          <w:sz w:val="22"/>
          <w:szCs w:val="22"/>
        </w:rPr>
        <w:t xml:space="preserve">  Disputes regarding awarding of bids will be decided by the SVRCD Board. Written appeal must be received within 10 days of award.</w:t>
      </w:r>
    </w:p>
    <w:p w14:paraId="70B33D35" w14:textId="3315C993" w:rsidR="00830A54" w:rsidRDefault="00830A54" w:rsidP="005C7F5F">
      <w:pPr>
        <w:pStyle w:val="Paragraph3"/>
        <w:spacing w:after="200"/>
        <w:ind w:left="720"/>
        <w:jc w:val="left"/>
        <w:rPr>
          <w:rFonts w:ascii="Times New Roman" w:hAnsi="Times New Roman" w:cs="Times New Roman"/>
          <w:sz w:val="22"/>
          <w:szCs w:val="22"/>
        </w:rPr>
      </w:pPr>
      <w:r w:rsidRPr="00237AD1">
        <w:rPr>
          <w:rFonts w:ascii="Times New Roman" w:hAnsi="Times New Roman" w:cs="Times New Roman"/>
          <w:b/>
          <w:bCs/>
          <w:i/>
          <w:iCs/>
          <w:sz w:val="22"/>
          <w:szCs w:val="22"/>
        </w:rPr>
        <w:t>Limited Operational Periods:</w:t>
      </w:r>
      <w:r w:rsidRPr="00237AD1">
        <w:rPr>
          <w:rFonts w:ascii="Times New Roman" w:hAnsi="Times New Roman" w:cs="Times New Roman"/>
          <w:sz w:val="22"/>
          <w:szCs w:val="22"/>
        </w:rPr>
        <w:t xml:space="preserve"> Work within </w:t>
      </w:r>
      <w:r w:rsidR="0089291C" w:rsidRPr="00237AD1">
        <w:rPr>
          <w:rFonts w:ascii="Times New Roman" w:hAnsi="Times New Roman" w:cs="Times New Roman"/>
          <w:sz w:val="22"/>
          <w:szCs w:val="22"/>
        </w:rPr>
        <w:t>may have periods where operations cannot be done due to species of concern</w:t>
      </w:r>
      <w:r w:rsidR="00237AD1">
        <w:rPr>
          <w:rFonts w:ascii="Times New Roman" w:hAnsi="Times New Roman" w:cs="Times New Roman"/>
          <w:sz w:val="22"/>
          <w:szCs w:val="22"/>
        </w:rPr>
        <w:t xml:space="preserve"> or weather conditions</w:t>
      </w:r>
      <w:r w:rsidRPr="00237AD1">
        <w:rPr>
          <w:rFonts w:ascii="Times New Roman" w:hAnsi="Times New Roman" w:cs="Times New Roman"/>
          <w:sz w:val="22"/>
          <w:szCs w:val="22"/>
        </w:rPr>
        <w:t>.</w:t>
      </w:r>
      <w:r w:rsidR="00237AD1">
        <w:rPr>
          <w:rFonts w:ascii="Times New Roman" w:hAnsi="Times New Roman" w:cs="Times New Roman"/>
          <w:sz w:val="22"/>
          <w:szCs w:val="22"/>
        </w:rPr>
        <w:t xml:space="preserve"> Current LOPs may be lifted with appropriate surveys completed to protocol.</w:t>
      </w:r>
    </w:p>
    <w:p w14:paraId="2BA74057" w14:textId="48FF4209" w:rsidR="005C7F5F" w:rsidRDefault="0030178E" w:rsidP="00435186">
      <w:pPr>
        <w:pStyle w:val="Paragraph3"/>
        <w:spacing w:after="200"/>
        <w:ind w:left="720"/>
        <w:jc w:val="left"/>
        <w:rPr>
          <w:rFonts w:ascii="Times New Roman" w:hAnsi="Times New Roman" w:cs="Times New Roman"/>
          <w:sz w:val="22"/>
          <w:szCs w:val="22"/>
        </w:rPr>
      </w:pPr>
      <w:r w:rsidRPr="0030178E">
        <w:rPr>
          <w:rFonts w:ascii="Times New Roman" w:hAnsi="Times New Roman" w:cs="Times New Roman"/>
          <w:b/>
          <w:i/>
          <w:sz w:val="22"/>
          <w:szCs w:val="22"/>
        </w:rPr>
        <w:t>Maps and Measurements:</w:t>
      </w:r>
      <w:r>
        <w:rPr>
          <w:rFonts w:ascii="Times New Roman" w:hAnsi="Times New Roman" w:cs="Times New Roman"/>
          <w:sz w:val="22"/>
          <w:szCs w:val="22"/>
        </w:rPr>
        <w:t xml:space="preserve">  The maps are provided</w:t>
      </w:r>
      <w:r w:rsidRPr="0030178E">
        <w:rPr>
          <w:rFonts w:ascii="Times New Roman" w:hAnsi="Times New Roman" w:cs="Times New Roman"/>
          <w:sz w:val="22"/>
          <w:szCs w:val="22"/>
        </w:rPr>
        <w:t xml:space="preserve"> as Attachments. They are intended to show only the general size, shape, and location of the areas.  If the maps conflict with the field marking, the field markings shall govern.  Positions of features are </w:t>
      </w:r>
      <w:r w:rsidRPr="00EE281B">
        <w:rPr>
          <w:rFonts w:ascii="Times New Roman" w:hAnsi="Times New Roman" w:cs="Times New Roman"/>
          <w:sz w:val="22"/>
          <w:szCs w:val="22"/>
        </w:rPr>
        <w:t xml:space="preserve">approximate.  </w:t>
      </w:r>
      <w:r w:rsidR="005C7F5F" w:rsidRPr="005C7F5F">
        <w:rPr>
          <w:rFonts w:ascii="Times New Roman" w:hAnsi="Times New Roman" w:cs="Times New Roman"/>
          <w:sz w:val="22"/>
          <w:szCs w:val="22"/>
        </w:rPr>
        <w:t xml:space="preserve">The units </w:t>
      </w:r>
      <w:r w:rsidR="00BA3BE9">
        <w:rPr>
          <w:rFonts w:ascii="Times New Roman" w:hAnsi="Times New Roman" w:cs="Times New Roman"/>
          <w:sz w:val="22"/>
          <w:szCs w:val="22"/>
        </w:rPr>
        <w:t xml:space="preserve">and line construction </w:t>
      </w:r>
      <w:r w:rsidR="005C7F5F" w:rsidRPr="005C7F5F">
        <w:rPr>
          <w:rFonts w:ascii="Times New Roman" w:hAnsi="Times New Roman" w:cs="Times New Roman"/>
          <w:sz w:val="22"/>
          <w:szCs w:val="22"/>
        </w:rPr>
        <w:t>have been determined by Global Positioning Systems (GPS) and/or Geographic Information Systems (GIS).  If re-measurement of the acreage</w:t>
      </w:r>
      <w:r w:rsidR="00BA3BE9">
        <w:rPr>
          <w:rFonts w:ascii="Times New Roman" w:hAnsi="Times New Roman" w:cs="Times New Roman"/>
          <w:sz w:val="22"/>
          <w:szCs w:val="22"/>
        </w:rPr>
        <w:t xml:space="preserve"> or line length</w:t>
      </w:r>
      <w:r w:rsidR="005C7F5F" w:rsidRPr="005C7F5F">
        <w:rPr>
          <w:rFonts w:ascii="Times New Roman" w:hAnsi="Times New Roman" w:cs="Times New Roman"/>
          <w:sz w:val="22"/>
          <w:szCs w:val="22"/>
        </w:rPr>
        <w:t xml:space="preserve"> is desired by the contractor, notification shall be made upon written request.  Requests for re-measurement shall be made within 10 days after work has been completed on the unit.</w:t>
      </w:r>
    </w:p>
    <w:p w14:paraId="672600B9" w14:textId="77777777" w:rsidR="00371C1D" w:rsidRDefault="00657F48" w:rsidP="004916C8">
      <w:pPr>
        <w:pStyle w:val="Paragraph3"/>
        <w:spacing w:after="200"/>
        <w:ind w:left="720"/>
        <w:jc w:val="left"/>
        <w:rPr>
          <w:rFonts w:ascii="Times New Roman" w:hAnsi="Times New Roman" w:cs="Times New Roman"/>
          <w:bCs/>
          <w:sz w:val="22"/>
          <w:szCs w:val="22"/>
        </w:rPr>
      </w:pPr>
      <w:r w:rsidRPr="00371C1D">
        <w:rPr>
          <w:rFonts w:ascii="Times New Roman" w:hAnsi="Times New Roman" w:cs="Times New Roman"/>
          <w:b/>
          <w:bCs/>
          <w:i/>
          <w:sz w:val="22"/>
          <w:szCs w:val="22"/>
        </w:rPr>
        <w:t xml:space="preserve">Safety: </w:t>
      </w:r>
      <w:r w:rsidR="00371C1D" w:rsidRPr="00371C1D">
        <w:rPr>
          <w:rFonts w:ascii="Times New Roman" w:hAnsi="Times New Roman" w:cs="Times New Roman"/>
          <w:bCs/>
          <w:sz w:val="22"/>
          <w:szCs w:val="22"/>
        </w:rPr>
        <w:t xml:space="preserve">Contractors shall have, and maintain, a written Safety Plan for the duration of the contract.  The Safety Plan is due to the </w:t>
      </w:r>
      <w:r w:rsidR="00371C1D">
        <w:rPr>
          <w:rFonts w:ascii="Times New Roman" w:hAnsi="Times New Roman" w:cs="Times New Roman"/>
          <w:bCs/>
          <w:sz w:val="22"/>
          <w:szCs w:val="22"/>
        </w:rPr>
        <w:t>Project Manager</w:t>
      </w:r>
      <w:r w:rsidR="00371C1D" w:rsidRPr="00371C1D">
        <w:rPr>
          <w:rFonts w:ascii="Times New Roman" w:hAnsi="Times New Roman" w:cs="Times New Roman"/>
          <w:bCs/>
          <w:sz w:val="22"/>
          <w:szCs w:val="22"/>
        </w:rPr>
        <w:t xml:space="preserve"> 10 days of award.  The Safety Plan must be available on-site and must be updated for project specific information by task.  </w:t>
      </w:r>
    </w:p>
    <w:p w14:paraId="3D36DF36" w14:textId="7A1A89D1" w:rsidR="00371C1D" w:rsidRPr="00371C1D" w:rsidRDefault="00371C1D" w:rsidP="004916C8">
      <w:pPr>
        <w:pStyle w:val="Paragraph3"/>
        <w:spacing w:after="200"/>
        <w:ind w:left="720"/>
        <w:jc w:val="left"/>
        <w:rPr>
          <w:rFonts w:ascii="Times New Roman" w:hAnsi="Times New Roman" w:cs="Times New Roman"/>
          <w:bCs/>
          <w:sz w:val="22"/>
          <w:szCs w:val="22"/>
        </w:rPr>
      </w:pPr>
      <w:r w:rsidRPr="00371C1D">
        <w:rPr>
          <w:rFonts w:ascii="Times New Roman" w:hAnsi="Times New Roman" w:cs="Times New Roman"/>
          <w:bCs/>
          <w:sz w:val="22"/>
          <w:szCs w:val="22"/>
        </w:rPr>
        <w:lastRenderedPageBreak/>
        <w:t xml:space="preserve">Fuel reduction activities are known to have inherently hazardous conditions associated with working in the woods, e.g.: sharing the road with log trucks, private and government vehicles; ticks, snakes, and bees; working below someone else on steep and rocky terrain, chainsaw operations, and hazard trees that are susceptible to wind throw that could lead to serious injury or loss of life.  </w:t>
      </w:r>
    </w:p>
    <w:p w14:paraId="7D1DF62D" w14:textId="565AD0FE" w:rsidR="00371C1D" w:rsidRPr="00371C1D" w:rsidRDefault="00371C1D" w:rsidP="004916C8">
      <w:pPr>
        <w:pStyle w:val="Paragraph3"/>
        <w:spacing w:after="200"/>
        <w:ind w:left="720"/>
        <w:jc w:val="left"/>
        <w:rPr>
          <w:rFonts w:ascii="Times New Roman" w:hAnsi="Times New Roman" w:cs="Times New Roman"/>
          <w:bCs/>
          <w:sz w:val="22"/>
          <w:szCs w:val="22"/>
        </w:rPr>
      </w:pPr>
      <w:r w:rsidRPr="00371C1D">
        <w:rPr>
          <w:rFonts w:ascii="Times New Roman" w:hAnsi="Times New Roman" w:cs="Times New Roman"/>
          <w:bCs/>
          <w:sz w:val="22"/>
          <w:szCs w:val="22"/>
        </w:rPr>
        <w:t xml:space="preserve">Some Task Orders may contain a government Job Hazard Analysis (JHA) </w:t>
      </w:r>
      <w:r w:rsidR="005F1709" w:rsidRPr="00371C1D">
        <w:rPr>
          <w:rFonts w:ascii="Times New Roman" w:hAnsi="Times New Roman" w:cs="Times New Roman"/>
          <w:bCs/>
          <w:sz w:val="22"/>
          <w:szCs w:val="22"/>
        </w:rPr>
        <w:t>to</w:t>
      </w:r>
      <w:r w:rsidRPr="00371C1D">
        <w:rPr>
          <w:rFonts w:ascii="Times New Roman" w:hAnsi="Times New Roman" w:cs="Times New Roman"/>
          <w:bCs/>
          <w:sz w:val="22"/>
          <w:szCs w:val="22"/>
        </w:rPr>
        <w:t xml:space="preserve"> convey to the contractor known hazards. The site-specific safety plan shall comply with the </w:t>
      </w:r>
      <w:proofErr w:type="gramStart"/>
      <w:r w:rsidRPr="00371C1D">
        <w:rPr>
          <w:rFonts w:ascii="Times New Roman" w:hAnsi="Times New Roman" w:cs="Times New Roman"/>
          <w:bCs/>
          <w:sz w:val="22"/>
          <w:szCs w:val="22"/>
        </w:rPr>
        <w:t>JHA</w:t>
      </w:r>
      <w:proofErr w:type="gramEnd"/>
      <w:r w:rsidRPr="00371C1D">
        <w:rPr>
          <w:rFonts w:ascii="Times New Roman" w:hAnsi="Times New Roman" w:cs="Times New Roman"/>
          <w:bCs/>
          <w:sz w:val="22"/>
          <w:szCs w:val="22"/>
        </w:rPr>
        <w:t xml:space="preserve"> and the contractor shall provide the Project Safety person who shall be responsible for enforcing the Safety plan. </w:t>
      </w:r>
    </w:p>
    <w:p w14:paraId="2F409D71" w14:textId="6C243D74" w:rsidR="00371C1D" w:rsidRPr="00371C1D" w:rsidRDefault="00657F48" w:rsidP="004916C8">
      <w:pPr>
        <w:pStyle w:val="Paragraph3"/>
        <w:spacing w:after="200"/>
        <w:ind w:left="720"/>
        <w:jc w:val="left"/>
        <w:rPr>
          <w:rFonts w:ascii="Times New Roman" w:hAnsi="Times New Roman" w:cs="Times New Roman"/>
          <w:bCs/>
          <w:sz w:val="22"/>
          <w:szCs w:val="22"/>
        </w:rPr>
      </w:pPr>
      <w:r w:rsidRPr="00371C1D">
        <w:rPr>
          <w:rFonts w:ascii="Times New Roman" w:hAnsi="Times New Roman" w:cs="Times New Roman"/>
          <w:b/>
          <w:bCs/>
          <w:i/>
          <w:sz w:val="22"/>
          <w:szCs w:val="22"/>
        </w:rPr>
        <w:t>Protection of Improvements and Survey Monuments:</w:t>
      </w:r>
      <w:r w:rsidRPr="00371C1D">
        <w:rPr>
          <w:rFonts w:ascii="Times New Roman" w:hAnsi="Times New Roman" w:cs="Times New Roman"/>
          <w:b/>
          <w:bCs/>
          <w:sz w:val="22"/>
          <w:szCs w:val="22"/>
        </w:rPr>
        <w:t xml:space="preserve"> </w:t>
      </w:r>
      <w:r w:rsidR="00371C1D" w:rsidRPr="00371C1D">
        <w:rPr>
          <w:rFonts w:ascii="Times New Roman" w:hAnsi="Times New Roman" w:cs="Times New Roman"/>
          <w:bCs/>
          <w:sz w:val="22"/>
          <w:szCs w:val="22"/>
        </w:rPr>
        <w:t xml:space="preserve">The Contractor, in all phases of contract operations shall protect insofar as practicable all land survey corners, telephone lines, ditches, fences and other improvements.  If such improvements are damaged by contractor operations the contractor shall restore them immediately to condition existing immediately prior to Contractor’s work.  When necessary, the </w:t>
      </w:r>
      <w:r w:rsidR="008B723B">
        <w:rPr>
          <w:rFonts w:ascii="Times New Roman" w:hAnsi="Times New Roman" w:cs="Times New Roman"/>
          <w:bCs/>
          <w:sz w:val="22"/>
          <w:szCs w:val="22"/>
        </w:rPr>
        <w:t>SVRCD</w:t>
      </w:r>
      <w:r w:rsidR="00371C1D" w:rsidRPr="00371C1D">
        <w:rPr>
          <w:rFonts w:ascii="Times New Roman" w:hAnsi="Times New Roman" w:cs="Times New Roman"/>
          <w:bCs/>
          <w:sz w:val="22"/>
          <w:szCs w:val="22"/>
        </w:rPr>
        <w:t xml:space="preserve"> may require the Contractor to move such telephone lines, </w:t>
      </w:r>
      <w:proofErr w:type="gramStart"/>
      <w:r w:rsidR="00371C1D" w:rsidRPr="00371C1D">
        <w:rPr>
          <w:rFonts w:ascii="Times New Roman" w:hAnsi="Times New Roman" w:cs="Times New Roman"/>
          <w:bCs/>
          <w:sz w:val="22"/>
          <w:szCs w:val="22"/>
        </w:rPr>
        <w:t>fences</w:t>
      </w:r>
      <w:proofErr w:type="gramEnd"/>
      <w:r w:rsidR="00371C1D" w:rsidRPr="00371C1D">
        <w:rPr>
          <w:rFonts w:ascii="Times New Roman" w:hAnsi="Times New Roman" w:cs="Times New Roman"/>
          <w:bCs/>
          <w:sz w:val="22"/>
          <w:szCs w:val="22"/>
        </w:rPr>
        <w:t xml:space="preserve"> or improvements from one location to another.  All roads and trails designated as needed for fire protection shall be kept free of logs, brush, and debris resulting from Contractor operations.  </w:t>
      </w:r>
    </w:p>
    <w:p w14:paraId="57F50912" w14:textId="4DBEE22C" w:rsidR="0018519F" w:rsidRPr="0018519F" w:rsidRDefault="0018519F" w:rsidP="004916C8">
      <w:pPr>
        <w:pStyle w:val="Paragraph3"/>
        <w:spacing w:after="200"/>
        <w:ind w:left="720"/>
        <w:jc w:val="left"/>
        <w:rPr>
          <w:rFonts w:ascii="Times New Roman" w:hAnsi="Times New Roman" w:cs="Times New Roman"/>
          <w:bCs/>
          <w:iCs/>
          <w:sz w:val="22"/>
          <w:szCs w:val="22"/>
        </w:rPr>
      </w:pPr>
      <w:bookmarkStart w:id="37" w:name="_Toc35892281"/>
      <w:r w:rsidRPr="0018519F">
        <w:rPr>
          <w:rFonts w:ascii="Times New Roman" w:hAnsi="Times New Roman" w:cs="Times New Roman"/>
          <w:b/>
          <w:i/>
          <w:sz w:val="22"/>
          <w:szCs w:val="22"/>
        </w:rPr>
        <w:t>Preservation of Historical and Archeological Resources</w:t>
      </w:r>
      <w:bookmarkEnd w:id="37"/>
      <w:r>
        <w:rPr>
          <w:rFonts w:ascii="Times New Roman" w:hAnsi="Times New Roman" w:cs="Times New Roman"/>
          <w:bCs/>
          <w:iCs/>
          <w:sz w:val="22"/>
          <w:szCs w:val="22"/>
        </w:rPr>
        <w:t>:</w:t>
      </w:r>
      <w:r w:rsidRPr="0018519F">
        <w:rPr>
          <w:rFonts w:ascii="Times New Roman" w:hAnsi="Times New Roman" w:cs="Times New Roman"/>
          <w:bCs/>
          <w:iCs/>
          <w:sz w:val="22"/>
          <w:szCs w:val="22"/>
        </w:rPr>
        <w:t xml:space="preserve"> If, in connection with operations under this contract, the Contractor, subcontractors, or the employees of any of them, discovers, encounters or becomes aware of any objects or sites of cultural value on the project area, such as historical or prehistorical ruins, graves or grave markers, fossils, or artifacts, the Contractor shall immediately suspend all operations in the vicinity of the cultural value and shall notify the COR in writing of the findings. No objects of cultural resource value may be removed. Operations may resume at the discovery site upon receipt of written instructions. Actions taken under this paragraph shall be subject to the Stop-Work Order</w:t>
      </w:r>
      <w:r>
        <w:rPr>
          <w:rFonts w:ascii="Times New Roman" w:hAnsi="Times New Roman" w:cs="Times New Roman"/>
          <w:bCs/>
          <w:iCs/>
          <w:sz w:val="22"/>
          <w:szCs w:val="22"/>
        </w:rPr>
        <w:t>.</w:t>
      </w:r>
    </w:p>
    <w:p w14:paraId="2D766389" w14:textId="77777777" w:rsidR="003C4384" w:rsidRPr="003C4384" w:rsidRDefault="003C4384" w:rsidP="003C4384">
      <w:pPr>
        <w:pStyle w:val="Paragraph3"/>
        <w:spacing w:after="200"/>
        <w:ind w:left="0"/>
        <w:rPr>
          <w:rFonts w:ascii="Times New Roman" w:hAnsi="Times New Roman" w:cs="Times New Roman"/>
          <w:b/>
          <w:iCs/>
          <w:sz w:val="22"/>
          <w:szCs w:val="22"/>
        </w:rPr>
      </w:pPr>
      <w:bookmarkStart w:id="38" w:name="_Toc35892289"/>
      <w:r w:rsidRPr="003C4384">
        <w:rPr>
          <w:rFonts w:ascii="Times New Roman" w:hAnsi="Times New Roman" w:cs="Times New Roman"/>
          <w:b/>
          <w:iCs/>
          <w:sz w:val="22"/>
          <w:szCs w:val="22"/>
        </w:rPr>
        <w:t>Rate of Progress</w:t>
      </w:r>
      <w:bookmarkEnd w:id="38"/>
    </w:p>
    <w:p w14:paraId="5F95B746" w14:textId="05AD901A" w:rsidR="003C4384" w:rsidRPr="003C4384" w:rsidRDefault="003C4384" w:rsidP="00A817DC">
      <w:pPr>
        <w:pStyle w:val="Paragraph3"/>
        <w:spacing w:after="200"/>
        <w:ind w:left="720"/>
        <w:jc w:val="left"/>
        <w:rPr>
          <w:rFonts w:ascii="Times New Roman" w:hAnsi="Times New Roman" w:cs="Times New Roman"/>
          <w:bCs/>
          <w:iCs/>
          <w:sz w:val="22"/>
          <w:szCs w:val="22"/>
        </w:rPr>
      </w:pPr>
      <w:r w:rsidRPr="003C4384">
        <w:rPr>
          <w:rFonts w:ascii="Times New Roman" w:hAnsi="Times New Roman" w:cs="Times New Roman"/>
          <w:bCs/>
          <w:iCs/>
          <w:sz w:val="22"/>
          <w:szCs w:val="22"/>
        </w:rPr>
        <w:t>Each Task Order will identify the contract time applicable to the task.  The following conditions are applicable for all tasks</w:t>
      </w:r>
      <w:r w:rsidR="00A817DC">
        <w:rPr>
          <w:rFonts w:ascii="Times New Roman" w:hAnsi="Times New Roman" w:cs="Times New Roman"/>
          <w:bCs/>
          <w:iCs/>
          <w:sz w:val="22"/>
          <w:szCs w:val="22"/>
        </w:rPr>
        <w:t>.</w:t>
      </w:r>
      <w:r w:rsidRPr="003C4384">
        <w:rPr>
          <w:rFonts w:ascii="Times New Roman" w:hAnsi="Times New Roman" w:cs="Times New Roman"/>
          <w:bCs/>
          <w:iCs/>
          <w:sz w:val="22"/>
          <w:szCs w:val="22"/>
        </w:rPr>
        <w:t xml:space="preserve"> Work shall commence no later than 3 days after the effective date of the notice to proceed unless the Task Order specifies otherwise.  </w:t>
      </w:r>
    </w:p>
    <w:p w14:paraId="2C2E5FC5" w14:textId="77777777" w:rsidR="0018519F" w:rsidRDefault="0018519F" w:rsidP="005F1709">
      <w:pPr>
        <w:pStyle w:val="Paragraph3"/>
        <w:spacing w:after="200"/>
        <w:ind w:left="0"/>
        <w:jc w:val="left"/>
        <w:rPr>
          <w:rFonts w:ascii="Times New Roman" w:hAnsi="Times New Roman" w:cs="Times New Roman"/>
          <w:b/>
          <w:i/>
          <w:sz w:val="22"/>
          <w:szCs w:val="22"/>
        </w:rPr>
      </w:pPr>
    </w:p>
    <w:p w14:paraId="04D572E1" w14:textId="0D34585B" w:rsidR="00657F48" w:rsidRPr="00E46C46" w:rsidRDefault="00E46C46" w:rsidP="005C7F5F">
      <w:pPr>
        <w:pStyle w:val="Paragraph3"/>
        <w:spacing w:after="200"/>
        <w:ind w:left="720"/>
        <w:jc w:val="left"/>
        <w:rPr>
          <w:rFonts w:ascii="Times New Roman" w:hAnsi="Times New Roman" w:cs="Times New Roman"/>
          <w:b/>
          <w:sz w:val="22"/>
          <w:szCs w:val="22"/>
        </w:rPr>
      </w:pPr>
      <w:r w:rsidRPr="00E46C46">
        <w:rPr>
          <w:rFonts w:ascii="Times New Roman" w:hAnsi="Times New Roman" w:cs="Times New Roman"/>
          <w:b/>
          <w:i/>
          <w:sz w:val="22"/>
          <w:szCs w:val="22"/>
        </w:rPr>
        <w:t>CERTIFICATION OF COMPLIANCE:</w:t>
      </w:r>
      <w:r>
        <w:rPr>
          <w:rFonts w:ascii="Times New Roman" w:hAnsi="Times New Roman" w:cs="Times New Roman"/>
          <w:b/>
          <w:sz w:val="22"/>
          <w:szCs w:val="22"/>
        </w:rPr>
        <w:t xml:space="preserve"> </w:t>
      </w:r>
      <w:r w:rsidRPr="00E46C46">
        <w:rPr>
          <w:rFonts w:ascii="Times New Roman" w:hAnsi="Times New Roman" w:cs="Times New Roman"/>
          <w:sz w:val="22"/>
          <w:szCs w:val="22"/>
        </w:rPr>
        <w:t xml:space="preserve">Contractor shall certify compliance with specific fire precautionary measures included in </w:t>
      </w:r>
      <w:r w:rsidRPr="00026FA6">
        <w:rPr>
          <w:rFonts w:ascii="Times New Roman" w:hAnsi="Times New Roman" w:cs="Times New Roman"/>
          <w:sz w:val="22"/>
          <w:szCs w:val="22"/>
        </w:rPr>
        <w:t xml:space="preserve">the attached Fire </w:t>
      </w:r>
      <w:r w:rsidR="00DF70BB" w:rsidRPr="00026FA6">
        <w:rPr>
          <w:rFonts w:ascii="Times New Roman" w:hAnsi="Times New Roman" w:cs="Times New Roman"/>
          <w:sz w:val="22"/>
          <w:szCs w:val="22"/>
        </w:rPr>
        <w:t>Plan</w:t>
      </w:r>
      <w:r w:rsidRPr="00E46C46">
        <w:rPr>
          <w:rFonts w:ascii="Times New Roman" w:hAnsi="Times New Roman" w:cs="Times New Roman"/>
          <w:sz w:val="22"/>
          <w:szCs w:val="22"/>
        </w:rPr>
        <w:t>. The certification shall be made prior to commencement of work and shall be updated if at any time during performance the conditions change.</w:t>
      </w:r>
    </w:p>
    <w:p w14:paraId="6695A969" w14:textId="40C98124" w:rsidR="001F39A3" w:rsidRDefault="001F39A3">
      <w:pPr>
        <w:rPr>
          <w:b/>
          <w:bCs/>
        </w:rPr>
      </w:pPr>
      <w:bookmarkStart w:id="39" w:name="_Toc261602496"/>
      <w:r>
        <w:br w:type="page"/>
      </w:r>
    </w:p>
    <w:p w14:paraId="0D6C1F11" w14:textId="77777777" w:rsidR="00407A45" w:rsidRDefault="00407A45" w:rsidP="00617E4A">
      <w:pPr>
        <w:pStyle w:val="Heading2"/>
        <w:numPr>
          <w:ilvl w:val="0"/>
          <w:numId w:val="0"/>
        </w:numPr>
        <w:spacing w:after="120"/>
        <w:jc w:val="both"/>
        <w:rPr>
          <w:rFonts w:ascii="Times New Roman" w:hAnsi="Times New Roman" w:cs="Times New Roman"/>
        </w:rPr>
      </w:pPr>
    </w:p>
    <w:p w14:paraId="7DE826CC" w14:textId="397E5B74" w:rsidR="0003504F" w:rsidRDefault="0003504F" w:rsidP="001F39A3">
      <w:pPr>
        <w:pStyle w:val="Heading2"/>
        <w:numPr>
          <w:ilvl w:val="0"/>
          <w:numId w:val="0"/>
        </w:numPr>
        <w:spacing w:after="120"/>
        <w:jc w:val="center"/>
        <w:rPr>
          <w:rFonts w:ascii="Times New Roman" w:hAnsi="Times New Roman" w:cs="Times New Roman"/>
          <w:sz w:val="28"/>
          <w:szCs w:val="28"/>
        </w:rPr>
      </w:pPr>
      <w:r w:rsidRPr="00162C27">
        <w:rPr>
          <w:rFonts w:ascii="Times New Roman" w:hAnsi="Times New Roman" w:cs="Times New Roman"/>
          <w:sz w:val="28"/>
          <w:szCs w:val="28"/>
        </w:rPr>
        <w:t>Attachments</w:t>
      </w:r>
      <w:bookmarkStart w:id="40" w:name="_Ref108944229"/>
      <w:bookmarkEnd w:id="39"/>
    </w:p>
    <w:p w14:paraId="3F874EBA" w14:textId="77777777" w:rsidR="001F39A3" w:rsidRPr="00162C27" w:rsidRDefault="001F39A3" w:rsidP="00162C27">
      <w:pPr>
        <w:pStyle w:val="Paragraph2"/>
      </w:pPr>
    </w:p>
    <w:p w14:paraId="75949121" w14:textId="70389FDD" w:rsidR="001449C5" w:rsidRPr="001449C5" w:rsidRDefault="001449C5" w:rsidP="001449C5">
      <w:pPr>
        <w:pStyle w:val="Paragraph2"/>
        <w:ind w:left="0"/>
        <w:rPr>
          <w:rFonts w:ascii="Times New Roman" w:hAnsi="Times New Roman" w:cs="Times New Roman"/>
          <w:sz w:val="22"/>
          <w:szCs w:val="22"/>
        </w:rPr>
      </w:pPr>
      <w:r>
        <w:rPr>
          <w:rFonts w:ascii="Times New Roman" w:hAnsi="Times New Roman" w:cs="Times New Roman"/>
          <w:sz w:val="22"/>
          <w:szCs w:val="22"/>
        </w:rPr>
        <w:t>Appendix I</w:t>
      </w:r>
    </w:p>
    <w:p w14:paraId="4E256C86" w14:textId="739A35C9" w:rsidR="0003504F" w:rsidRPr="00922470" w:rsidRDefault="0003504F" w:rsidP="00704FAE">
      <w:pPr>
        <w:pStyle w:val="Paragraph2"/>
        <w:numPr>
          <w:ilvl w:val="0"/>
          <w:numId w:val="7"/>
        </w:numPr>
        <w:rPr>
          <w:rFonts w:ascii="Times New Roman" w:hAnsi="Times New Roman" w:cs="Times New Roman"/>
          <w:sz w:val="22"/>
          <w:szCs w:val="22"/>
        </w:rPr>
      </w:pPr>
      <w:r w:rsidRPr="00922470">
        <w:rPr>
          <w:rFonts w:ascii="Times New Roman" w:hAnsi="Times New Roman" w:cs="Times New Roman"/>
          <w:sz w:val="22"/>
          <w:szCs w:val="22"/>
        </w:rPr>
        <w:t>Bid Form</w:t>
      </w:r>
      <w:r w:rsidR="004B7115" w:rsidRPr="00922470">
        <w:rPr>
          <w:rFonts w:ascii="Times New Roman" w:hAnsi="Times New Roman" w:cs="Times New Roman"/>
          <w:sz w:val="22"/>
          <w:szCs w:val="22"/>
        </w:rPr>
        <w:t xml:space="preserve"> Attachment </w:t>
      </w:r>
      <w:r w:rsidR="00475A0F" w:rsidRPr="00922470">
        <w:rPr>
          <w:rFonts w:ascii="Times New Roman" w:hAnsi="Times New Roman" w:cs="Times New Roman"/>
          <w:sz w:val="22"/>
          <w:szCs w:val="22"/>
        </w:rPr>
        <w:t xml:space="preserve">No. </w:t>
      </w:r>
      <w:r w:rsidR="004B7115" w:rsidRPr="00922470">
        <w:rPr>
          <w:rFonts w:ascii="Times New Roman" w:hAnsi="Times New Roman" w:cs="Times New Roman"/>
          <w:sz w:val="22"/>
          <w:szCs w:val="22"/>
        </w:rPr>
        <w:t>1: Contractor</w:t>
      </w:r>
      <w:r w:rsidR="00FA6A58" w:rsidRPr="00922470">
        <w:rPr>
          <w:rFonts w:ascii="Times New Roman" w:hAnsi="Times New Roman" w:cs="Times New Roman"/>
          <w:sz w:val="22"/>
          <w:szCs w:val="22"/>
        </w:rPr>
        <w:t xml:space="preserve"> </w:t>
      </w:r>
      <w:r w:rsidR="004B7115" w:rsidRPr="00922470">
        <w:rPr>
          <w:rFonts w:ascii="Times New Roman" w:hAnsi="Times New Roman" w:cs="Times New Roman"/>
          <w:sz w:val="22"/>
          <w:szCs w:val="22"/>
        </w:rPr>
        <w:t>Information</w:t>
      </w:r>
    </w:p>
    <w:p w14:paraId="0CC139CF" w14:textId="047D2DD6" w:rsidR="0003504F" w:rsidRPr="008F148E" w:rsidRDefault="0003504F" w:rsidP="00704FAE">
      <w:pPr>
        <w:pStyle w:val="Paragraph2"/>
        <w:numPr>
          <w:ilvl w:val="0"/>
          <w:numId w:val="7"/>
        </w:numPr>
        <w:rPr>
          <w:rFonts w:ascii="Times New Roman" w:hAnsi="Times New Roman" w:cs="Times New Roman"/>
          <w:sz w:val="22"/>
          <w:szCs w:val="22"/>
        </w:rPr>
      </w:pPr>
      <w:r w:rsidRPr="008F148E">
        <w:rPr>
          <w:rFonts w:ascii="Times New Roman" w:hAnsi="Times New Roman" w:cs="Times New Roman"/>
          <w:sz w:val="22"/>
          <w:szCs w:val="22"/>
        </w:rPr>
        <w:t xml:space="preserve">Bid Form Attachment No. </w:t>
      </w:r>
      <w:r w:rsidR="004B7115" w:rsidRPr="008F148E">
        <w:rPr>
          <w:rFonts w:ascii="Times New Roman" w:hAnsi="Times New Roman" w:cs="Times New Roman"/>
          <w:sz w:val="22"/>
          <w:szCs w:val="22"/>
        </w:rPr>
        <w:t>2</w:t>
      </w:r>
      <w:r w:rsidRPr="008F148E">
        <w:rPr>
          <w:rFonts w:ascii="Times New Roman" w:hAnsi="Times New Roman" w:cs="Times New Roman"/>
          <w:sz w:val="22"/>
          <w:szCs w:val="22"/>
        </w:rPr>
        <w:t>: Proposed Sub-Contracto</w:t>
      </w:r>
      <w:r w:rsidR="00F04EED" w:rsidRPr="008F148E">
        <w:rPr>
          <w:rFonts w:ascii="Times New Roman" w:hAnsi="Times New Roman" w:cs="Times New Roman"/>
          <w:sz w:val="22"/>
          <w:szCs w:val="22"/>
        </w:rPr>
        <w:t>rs</w:t>
      </w:r>
    </w:p>
    <w:p w14:paraId="3DB28B5B" w14:textId="24E0FB54" w:rsidR="00FA6A58" w:rsidRPr="008F148E" w:rsidRDefault="00FA6A58" w:rsidP="00704FAE">
      <w:pPr>
        <w:pStyle w:val="Paragraph2"/>
        <w:numPr>
          <w:ilvl w:val="0"/>
          <w:numId w:val="7"/>
        </w:numPr>
        <w:rPr>
          <w:rFonts w:ascii="Times New Roman" w:hAnsi="Times New Roman" w:cs="Times New Roman"/>
          <w:sz w:val="22"/>
          <w:szCs w:val="22"/>
        </w:rPr>
      </w:pPr>
      <w:r w:rsidRPr="008F148E">
        <w:rPr>
          <w:rFonts w:ascii="Times New Roman" w:hAnsi="Times New Roman" w:cs="Times New Roman"/>
          <w:sz w:val="22"/>
          <w:szCs w:val="22"/>
        </w:rPr>
        <w:t>Bid Form Attachment No. 3: Bid Schedule</w:t>
      </w:r>
    </w:p>
    <w:p w14:paraId="499B5945" w14:textId="39C612F7" w:rsidR="004F7784" w:rsidRPr="008F148E" w:rsidRDefault="0003504F" w:rsidP="00704FAE">
      <w:pPr>
        <w:pStyle w:val="Paragraph2"/>
        <w:numPr>
          <w:ilvl w:val="0"/>
          <w:numId w:val="7"/>
        </w:numPr>
        <w:rPr>
          <w:rFonts w:ascii="Times New Roman" w:hAnsi="Times New Roman" w:cs="Times New Roman"/>
          <w:sz w:val="22"/>
          <w:szCs w:val="22"/>
        </w:rPr>
      </w:pPr>
      <w:r w:rsidRPr="008F148E">
        <w:rPr>
          <w:rFonts w:ascii="Times New Roman" w:hAnsi="Times New Roman" w:cs="Times New Roman"/>
          <w:sz w:val="22"/>
          <w:szCs w:val="22"/>
        </w:rPr>
        <w:t xml:space="preserve">Bid Form Attachment No. </w:t>
      </w:r>
      <w:r w:rsidR="00FA6A58" w:rsidRPr="008F148E">
        <w:rPr>
          <w:rFonts w:ascii="Times New Roman" w:hAnsi="Times New Roman" w:cs="Times New Roman"/>
          <w:sz w:val="22"/>
          <w:szCs w:val="22"/>
        </w:rPr>
        <w:t>4</w:t>
      </w:r>
      <w:r w:rsidRPr="008F148E">
        <w:rPr>
          <w:rFonts w:ascii="Times New Roman" w:hAnsi="Times New Roman" w:cs="Times New Roman"/>
          <w:sz w:val="22"/>
          <w:szCs w:val="22"/>
        </w:rPr>
        <w:t>: Project Questionnaire</w:t>
      </w:r>
    </w:p>
    <w:p w14:paraId="01EA352D" w14:textId="2ED6EF6D" w:rsidR="00D7003F" w:rsidRDefault="004F7784" w:rsidP="00704FAE">
      <w:pPr>
        <w:pStyle w:val="Paragraph2"/>
        <w:numPr>
          <w:ilvl w:val="0"/>
          <w:numId w:val="7"/>
        </w:numPr>
        <w:rPr>
          <w:rFonts w:ascii="Times New Roman" w:hAnsi="Times New Roman" w:cs="Times New Roman"/>
          <w:sz w:val="22"/>
          <w:szCs w:val="22"/>
        </w:rPr>
      </w:pPr>
      <w:bookmarkStart w:id="41" w:name="_Hlk17468260"/>
      <w:r w:rsidRPr="008F148E">
        <w:rPr>
          <w:rFonts w:ascii="Times New Roman" w:hAnsi="Times New Roman" w:cs="Times New Roman"/>
          <w:sz w:val="22"/>
          <w:szCs w:val="22"/>
        </w:rPr>
        <w:t xml:space="preserve">Bid Form Attachment No. </w:t>
      </w:r>
      <w:r w:rsidR="00135FCD" w:rsidRPr="008F148E">
        <w:rPr>
          <w:rFonts w:ascii="Times New Roman" w:hAnsi="Times New Roman" w:cs="Times New Roman"/>
          <w:sz w:val="22"/>
          <w:szCs w:val="22"/>
        </w:rPr>
        <w:t>5</w:t>
      </w:r>
      <w:r w:rsidRPr="008F148E">
        <w:rPr>
          <w:rFonts w:ascii="Times New Roman" w:hAnsi="Times New Roman" w:cs="Times New Roman"/>
          <w:sz w:val="22"/>
          <w:szCs w:val="22"/>
        </w:rPr>
        <w:t xml:space="preserve">: Contractor Scoring Sheet Example (Contractor does </w:t>
      </w:r>
      <w:r w:rsidRPr="00407A45">
        <w:rPr>
          <w:rFonts w:ascii="Times New Roman" w:hAnsi="Times New Roman" w:cs="Times New Roman"/>
          <w:b/>
          <w:bCs/>
          <w:i/>
          <w:iCs/>
          <w:sz w:val="22"/>
          <w:szCs w:val="22"/>
          <w:u w:val="single"/>
        </w:rPr>
        <w:t>not</w:t>
      </w:r>
      <w:r w:rsidRPr="008F148E">
        <w:rPr>
          <w:rFonts w:ascii="Times New Roman" w:hAnsi="Times New Roman" w:cs="Times New Roman"/>
          <w:sz w:val="22"/>
          <w:szCs w:val="22"/>
        </w:rPr>
        <w:t xml:space="preserve"> fill out)</w:t>
      </w:r>
    </w:p>
    <w:p w14:paraId="06AC0609" w14:textId="33D3E4F5" w:rsidR="007E38BF" w:rsidRPr="007E38BF" w:rsidRDefault="007E38BF" w:rsidP="00704FAE">
      <w:pPr>
        <w:pStyle w:val="Paragraph2"/>
        <w:numPr>
          <w:ilvl w:val="0"/>
          <w:numId w:val="7"/>
        </w:numPr>
        <w:rPr>
          <w:rFonts w:ascii="Times New Roman" w:hAnsi="Times New Roman" w:cs="Times New Roman"/>
          <w:sz w:val="22"/>
          <w:szCs w:val="22"/>
        </w:rPr>
      </w:pPr>
      <w:r>
        <w:rPr>
          <w:rFonts w:ascii="Times New Roman" w:hAnsi="Times New Roman" w:cs="Times New Roman"/>
          <w:sz w:val="22"/>
          <w:szCs w:val="22"/>
        </w:rPr>
        <w:t>Bid Form Attachment No. 6: Work Plan</w:t>
      </w:r>
    </w:p>
    <w:p w14:paraId="5DCD6E80" w14:textId="5EB2C431" w:rsidR="001449C5" w:rsidRPr="000C6D2F" w:rsidRDefault="001449C5" w:rsidP="001449C5">
      <w:pPr>
        <w:pStyle w:val="Paragraph2"/>
        <w:ind w:left="0"/>
        <w:rPr>
          <w:rFonts w:ascii="Times New Roman" w:hAnsi="Times New Roman" w:cs="Times New Roman"/>
          <w:sz w:val="22"/>
          <w:szCs w:val="22"/>
        </w:rPr>
      </w:pPr>
      <w:r w:rsidRPr="000C6D2F">
        <w:rPr>
          <w:rFonts w:ascii="Times New Roman" w:hAnsi="Times New Roman" w:cs="Times New Roman"/>
          <w:sz w:val="22"/>
          <w:szCs w:val="22"/>
        </w:rPr>
        <w:t>Appendix II</w:t>
      </w:r>
    </w:p>
    <w:p w14:paraId="3E994285" w14:textId="2588F9FD" w:rsidR="002353D9" w:rsidRDefault="007F5752" w:rsidP="00704FAE">
      <w:pPr>
        <w:pStyle w:val="Paragraph2"/>
        <w:numPr>
          <w:ilvl w:val="0"/>
          <w:numId w:val="6"/>
        </w:numPr>
        <w:ind w:left="720"/>
        <w:rPr>
          <w:rFonts w:ascii="Times New Roman" w:hAnsi="Times New Roman" w:cs="Times New Roman"/>
          <w:sz w:val="22"/>
          <w:szCs w:val="22"/>
        </w:rPr>
      </w:pPr>
      <w:r w:rsidRPr="000C6D2F">
        <w:rPr>
          <w:rFonts w:ascii="Times New Roman" w:hAnsi="Times New Roman" w:cs="Times New Roman"/>
          <w:sz w:val="22"/>
          <w:szCs w:val="22"/>
        </w:rPr>
        <w:t>Exhibit A:</w:t>
      </w:r>
      <w:r w:rsidR="00C410D6">
        <w:rPr>
          <w:rFonts w:ascii="Times New Roman" w:hAnsi="Times New Roman" w:cs="Times New Roman"/>
          <w:sz w:val="22"/>
          <w:szCs w:val="22"/>
        </w:rPr>
        <w:t xml:space="preserve"> Project</w:t>
      </w:r>
      <w:r w:rsidR="002353D9" w:rsidRPr="000C6D2F">
        <w:rPr>
          <w:rFonts w:ascii="Times New Roman" w:hAnsi="Times New Roman" w:cs="Times New Roman"/>
          <w:sz w:val="22"/>
          <w:szCs w:val="22"/>
        </w:rPr>
        <w:t xml:space="preserve"> Map</w:t>
      </w:r>
      <w:r w:rsidR="00282DC6">
        <w:rPr>
          <w:rFonts w:ascii="Times New Roman" w:hAnsi="Times New Roman" w:cs="Times New Roman"/>
          <w:sz w:val="22"/>
          <w:szCs w:val="22"/>
        </w:rPr>
        <w:t>s</w:t>
      </w:r>
    </w:p>
    <w:p w14:paraId="7B354BA1" w14:textId="1197800E" w:rsidR="007E38BF" w:rsidRPr="000C6D2F" w:rsidRDefault="007E38BF" w:rsidP="00704FAE">
      <w:pPr>
        <w:pStyle w:val="Paragraph2"/>
        <w:numPr>
          <w:ilvl w:val="0"/>
          <w:numId w:val="6"/>
        </w:numPr>
        <w:ind w:left="720"/>
        <w:rPr>
          <w:rFonts w:ascii="Times New Roman" w:hAnsi="Times New Roman" w:cs="Times New Roman"/>
          <w:sz w:val="22"/>
          <w:szCs w:val="22"/>
        </w:rPr>
      </w:pPr>
      <w:r>
        <w:rPr>
          <w:rFonts w:ascii="Times New Roman" w:hAnsi="Times New Roman" w:cs="Times New Roman"/>
          <w:sz w:val="22"/>
          <w:szCs w:val="22"/>
        </w:rPr>
        <w:t>Exhibit B: Fire Plan</w:t>
      </w:r>
    </w:p>
    <w:bookmarkEnd w:id="40"/>
    <w:bookmarkEnd w:id="41"/>
    <w:p w14:paraId="6C9970FD" w14:textId="1F3ED84C" w:rsidR="00294A49" w:rsidRDefault="00294A49" w:rsidP="00617E4A">
      <w:pPr>
        <w:pStyle w:val="Paragraph2"/>
        <w:ind w:left="0"/>
        <w:rPr>
          <w:highlight w:val="yellow"/>
        </w:rPr>
      </w:pPr>
    </w:p>
    <w:p w14:paraId="2A68945C" w14:textId="4EC77FED" w:rsidR="00294A49" w:rsidRDefault="00294A49" w:rsidP="00617E4A">
      <w:pPr>
        <w:pStyle w:val="Paragraph2"/>
        <w:ind w:left="0"/>
        <w:rPr>
          <w:highlight w:val="yellow"/>
        </w:rPr>
      </w:pPr>
      <w:r>
        <w:rPr>
          <w:highlight w:val="yellow"/>
        </w:rPr>
        <w:br w:type="page"/>
      </w:r>
    </w:p>
    <w:p w14:paraId="5E458483" w14:textId="56838A00" w:rsidR="001F39A3" w:rsidRDefault="00294A49" w:rsidP="001F39A3">
      <w:pPr>
        <w:pStyle w:val="Paragraph2"/>
        <w:ind w:left="0"/>
        <w:rPr>
          <w:highlight w:val="yellow"/>
        </w:rPr>
      </w:pPr>
      <w:r w:rsidRPr="000E3AF4">
        <w:rPr>
          <w:rFonts w:ascii="Times New Roman" w:hAnsi="Times New Roman" w:cs="Times New Roman"/>
          <w:sz w:val="48"/>
          <w:szCs w:val="48"/>
        </w:rPr>
        <w:lastRenderedPageBreak/>
        <w:t>Appendix I</w:t>
      </w:r>
    </w:p>
    <w:p w14:paraId="1E9B9973" w14:textId="77777777" w:rsidR="001F39A3" w:rsidRDefault="001F39A3" w:rsidP="001F39A3">
      <w:pPr>
        <w:pStyle w:val="Paragraph2"/>
        <w:ind w:left="0"/>
        <w:rPr>
          <w:highlight w:val="yellow"/>
        </w:rPr>
      </w:pPr>
    </w:p>
    <w:p w14:paraId="7C61C0C1" w14:textId="0F521937" w:rsidR="0003504F" w:rsidRPr="00617E4A" w:rsidRDefault="00FA6A58" w:rsidP="00162C27">
      <w:pPr>
        <w:pStyle w:val="Paragraph2"/>
        <w:ind w:left="0"/>
        <w:rPr>
          <w:rFonts w:ascii="Times New Roman" w:hAnsi="Times New Roman" w:cs="Times New Roman"/>
          <w:b/>
          <w:bCs/>
          <w:sz w:val="22"/>
          <w:szCs w:val="22"/>
        </w:rPr>
      </w:pPr>
      <w:r w:rsidRPr="00617E4A">
        <w:rPr>
          <w:rFonts w:ascii="Times New Roman" w:hAnsi="Times New Roman" w:cs="Times New Roman"/>
          <w:b/>
          <w:bCs/>
        </w:rPr>
        <w:t xml:space="preserve">BID FORM ATTACHMENT </w:t>
      </w:r>
      <w:r w:rsidRPr="00617E4A">
        <w:rPr>
          <w:rFonts w:ascii="Times New Roman" w:hAnsi="Times New Roman" w:cs="Times New Roman"/>
          <w:b/>
          <w:bCs/>
          <w:sz w:val="22"/>
          <w:szCs w:val="22"/>
        </w:rPr>
        <w:t>NO. 1</w:t>
      </w:r>
      <w:r w:rsidR="00475A0F" w:rsidRPr="00617E4A">
        <w:rPr>
          <w:rFonts w:ascii="Times New Roman" w:hAnsi="Times New Roman" w:cs="Times New Roman"/>
          <w:b/>
          <w:bCs/>
          <w:sz w:val="22"/>
          <w:szCs w:val="22"/>
        </w:rPr>
        <w:t>:</w:t>
      </w:r>
      <w:r w:rsidR="004B7115" w:rsidRPr="00617E4A">
        <w:rPr>
          <w:rFonts w:ascii="Times New Roman" w:hAnsi="Times New Roman" w:cs="Times New Roman"/>
          <w:b/>
          <w:bCs/>
          <w:sz w:val="22"/>
          <w:szCs w:val="22"/>
        </w:rPr>
        <w:t xml:space="preserve"> </w:t>
      </w:r>
      <w:r w:rsidR="00475A0F" w:rsidRPr="00617E4A">
        <w:rPr>
          <w:rFonts w:ascii="Times New Roman" w:hAnsi="Times New Roman" w:cs="Times New Roman"/>
          <w:b/>
          <w:bCs/>
          <w:sz w:val="22"/>
          <w:szCs w:val="22"/>
        </w:rPr>
        <w:t>Contractor Information</w:t>
      </w:r>
    </w:p>
    <w:p w14:paraId="4D2C9490" w14:textId="39DC8E35" w:rsidR="0003504F" w:rsidRPr="00617E4A" w:rsidRDefault="00FA6A58" w:rsidP="0003504F">
      <w:pPr>
        <w:spacing w:after="200" w:line="276" w:lineRule="auto"/>
        <w:rPr>
          <w:b/>
          <w:bCs/>
          <w:color w:val="000000"/>
        </w:rPr>
      </w:pPr>
      <w:r w:rsidRPr="00165CC9">
        <w:rPr>
          <w:b/>
          <w:bCs/>
          <w:color w:val="000000"/>
        </w:rPr>
        <w:t xml:space="preserve">Bid Due </w:t>
      </w:r>
      <w:r w:rsidRPr="00A038BD">
        <w:rPr>
          <w:b/>
          <w:bCs/>
          <w:color w:val="000000"/>
        </w:rPr>
        <w:t>Date</w:t>
      </w:r>
      <w:r w:rsidR="002320E0" w:rsidRPr="00A038BD">
        <w:rPr>
          <w:b/>
          <w:bCs/>
          <w:color w:val="000000"/>
        </w:rPr>
        <w:t>:</w:t>
      </w:r>
      <w:r w:rsidR="0003504F" w:rsidRPr="00A038BD">
        <w:rPr>
          <w:b/>
          <w:bCs/>
          <w:color w:val="000000"/>
        </w:rPr>
        <w:t xml:space="preserve"> </w:t>
      </w:r>
      <w:r w:rsidR="004727C8" w:rsidRPr="004E4566">
        <w:rPr>
          <w:b/>
          <w:bCs/>
          <w:snapToGrid w:val="0"/>
        </w:rPr>
        <w:t xml:space="preserve">June </w:t>
      </w:r>
      <w:r w:rsidR="001F39A3" w:rsidRPr="004E4566">
        <w:rPr>
          <w:b/>
          <w:bCs/>
          <w:snapToGrid w:val="0"/>
        </w:rPr>
        <w:t>1</w:t>
      </w:r>
      <w:r w:rsidR="007F767C">
        <w:rPr>
          <w:b/>
          <w:bCs/>
          <w:snapToGrid w:val="0"/>
        </w:rPr>
        <w:t>5</w:t>
      </w:r>
      <w:r w:rsidR="00904B84" w:rsidRPr="004E4566">
        <w:rPr>
          <w:b/>
          <w:bCs/>
          <w:snapToGrid w:val="0"/>
        </w:rPr>
        <w:t xml:space="preserve">, 2022, </w:t>
      </w:r>
      <w:r w:rsidR="0003504F" w:rsidRPr="004E4566">
        <w:rPr>
          <w:b/>
          <w:bCs/>
          <w:color w:val="000000"/>
        </w:rPr>
        <w:t>at 2:00 pm</w:t>
      </w:r>
    </w:p>
    <w:p w14:paraId="424C3A3E" w14:textId="77777777" w:rsidR="0003504F" w:rsidRPr="00617E4A" w:rsidRDefault="0003504F" w:rsidP="0003504F">
      <w:pPr>
        <w:tabs>
          <w:tab w:val="left" w:pos="-720"/>
        </w:tabs>
        <w:rPr>
          <w:b/>
          <w:bCs/>
        </w:rPr>
      </w:pPr>
      <w:r w:rsidRPr="00617E4A">
        <w:rPr>
          <w:b/>
          <w:bCs/>
        </w:rPr>
        <w:t>General Information:</w:t>
      </w:r>
    </w:p>
    <w:p w14:paraId="016345E0" w14:textId="77777777" w:rsidR="0003504F" w:rsidRPr="00EF4334" w:rsidRDefault="0003504F" w:rsidP="0003504F">
      <w:pPr>
        <w:tabs>
          <w:tab w:val="left" w:pos="-720"/>
        </w:tabs>
        <w:rPr>
          <w:b/>
          <w:bCs/>
        </w:rPr>
      </w:pPr>
    </w:p>
    <w:tbl>
      <w:tblPr>
        <w:tblW w:w="9412" w:type="dxa"/>
        <w:jc w:val="center"/>
        <w:tblLayout w:type="fixed"/>
        <w:tblLook w:val="0000" w:firstRow="0" w:lastRow="0" w:firstColumn="0" w:lastColumn="0" w:noHBand="0" w:noVBand="0"/>
      </w:tblPr>
      <w:tblGrid>
        <w:gridCol w:w="1299"/>
        <w:gridCol w:w="3128"/>
        <w:gridCol w:w="1393"/>
        <w:gridCol w:w="3592"/>
      </w:tblGrid>
      <w:tr w:rsidR="0003504F" w:rsidRPr="00EF4334" w14:paraId="34F1D8DB" w14:textId="77777777" w:rsidTr="00C66B39">
        <w:trPr>
          <w:trHeight w:val="249"/>
          <w:jc w:val="center"/>
        </w:trPr>
        <w:tc>
          <w:tcPr>
            <w:tcW w:w="1299" w:type="dxa"/>
            <w:tcBorders>
              <w:top w:val="nil"/>
              <w:left w:val="nil"/>
              <w:bottom w:val="nil"/>
              <w:right w:val="nil"/>
            </w:tcBorders>
          </w:tcPr>
          <w:p w14:paraId="587C64AF" w14:textId="77777777" w:rsidR="0003504F" w:rsidRPr="00EF4334" w:rsidRDefault="0003504F" w:rsidP="00C66B39">
            <w:pPr>
              <w:tabs>
                <w:tab w:val="left" w:pos="-720"/>
                <w:tab w:val="left" w:pos="0"/>
                <w:tab w:val="left" w:leader="underscore" w:pos="9360"/>
              </w:tabs>
            </w:pPr>
            <w:r w:rsidRPr="00EF4334">
              <w:t>Company Name:</w:t>
            </w:r>
          </w:p>
        </w:tc>
        <w:tc>
          <w:tcPr>
            <w:tcW w:w="8113" w:type="dxa"/>
            <w:gridSpan w:val="3"/>
            <w:tcBorders>
              <w:top w:val="nil"/>
              <w:left w:val="nil"/>
              <w:bottom w:val="single" w:sz="4" w:space="0" w:color="auto"/>
              <w:right w:val="nil"/>
            </w:tcBorders>
          </w:tcPr>
          <w:p w14:paraId="372F8443" w14:textId="77777777" w:rsidR="0003504F" w:rsidRPr="00EF4334" w:rsidRDefault="0003504F" w:rsidP="00C66B39">
            <w:pPr>
              <w:tabs>
                <w:tab w:val="left" w:pos="-720"/>
                <w:tab w:val="left" w:pos="0"/>
                <w:tab w:val="left" w:leader="underscore" w:pos="9360"/>
              </w:tabs>
              <w:ind w:right="3942"/>
            </w:pPr>
          </w:p>
        </w:tc>
      </w:tr>
      <w:tr w:rsidR="0003504F" w:rsidRPr="00EF4334" w14:paraId="24DF39C0" w14:textId="77777777" w:rsidTr="00C66B39">
        <w:trPr>
          <w:trHeight w:val="736"/>
          <w:jc w:val="center"/>
        </w:trPr>
        <w:tc>
          <w:tcPr>
            <w:tcW w:w="1299" w:type="dxa"/>
            <w:tcBorders>
              <w:top w:val="nil"/>
              <w:left w:val="nil"/>
              <w:bottom w:val="nil"/>
              <w:right w:val="nil"/>
            </w:tcBorders>
          </w:tcPr>
          <w:p w14:paraId="3D190D38" w14:textId="77777777" w:rsidR="0003504F" w:rsidRPr="00EF4334" w:rsidRDefault="0003504F" w:rsidP="00C66B39">
            <w:pPr>
              <w:tabs>
                <w:tab w:val="left" w:pos="-720"/>
                <w:tab w:val="left" w:pos="0"/>
                <w:tab w:val="left" w:leader="underscore" w:pos="9360"/>
              </w:tabs>
            </w:pPr>
          </w:p>
          <w:p w14:paraId="051CF803" w14:textId="77777777" w:rsidR="0003504F" w:rsidRPr="00EF4334" w:rsidRDefault="0003504F" w:rsidP="00C66B39">
            <w:pPr>
              <w:tabs>
                <w:tab w:val="left" w:pos="-720"/>
                <w:tab w:val="left" w:pos="0"/>
                <w:tab w:val="left" w:leader="underscore" w:pos="9360"/>
              </w:tabs>
            </w:pPr>
          </w:p>
          <w:p w14:paraId="43633653" w14:textId="77777777" w:rsidR="0003504F" w:rsidRPr="00EF4334" w:rsidRDefault="0003504F" w:rsidP="00C66B39">
            <w:pPr>
              <w:tabs>
                <w:tab w:val="left" w:pos="-720"/>
                <w:tab w:val="left" w:pos="0"/>
                <w:tab w:val="left" w:leader="underscore" w:pos="9360"/>
              </w:tabs>
            </w:pPr>
            <w:r w:rsidRPr="00EF4334">
              <w:t>Company Address:</w:t>
            </w:r>
          </w:p>
        </w:tc>
        <w:tc>
          <w:tcPr>
            <w:tcW w:w="8113" w:type="dxa"/>
            <w:gridSpan w:val="3"/>
            <w:tcBorders>
              <w:top w:val="single" w:sz="4" w:space="0" w:color="auto"/>
              <w:left w:val="nil"/>
              <w:bottom w:val="single" w:sz="4" w:space="0" w:color="auto"/>
              <w:right w:val="nil"/>
            </w:tcBorders>
          </w:tcPr>
          <w:p w14:paraId="5027E093" w14:textId="77777777" w:rsidR="0003504F" w:rsidRPr="00EF4334" w:rsidRDefault="0003504F" w:rsidP="00C66B39">
            <w:pPr>
              <w:tabs>
                <w:tab w:val="left" w:pos="-720"/>
                <w:tab w:val="left" w:pos="0"/>
                <w:tab w:val="left" w:leader="underscore" w:pos="9360"/>
              </w:tabs>
            </w:pPr>
          </w:p>
        </w:tc>
      </w:tr>
      <w:tr w:rsidR="0003504F" w:rsidRPr="00EF4334" w14:paraId="00431D30" w14:textId="77777777" w:rsidTr="00C66B39">
        <w:trPr>
          <w:trHeight w:val="728"/>
          <w:jc w:val="center"/>
        </w:trPr>
        <w:tc>
          <w:tcPr>
            <w:tcW w:w="1299" w:type="dxa"/>
            <w:tcBorders>
              <w:top w:val="nil"/>
              <w:left w:val="nil"/>
              <w:bottom w:val="nil"/>
              <w:right w:val="nil"/>
            </w:tcBorders>
          </w:tcPr>
          <w:p w14:paraId="22B74621" w14:textId="77777777" w:rsidR="0003504F" w:rsidRPr="00EF4334" w:rsidRDefault="0003504F" w:rsidP="00C66B39">
            <w:pPr>
              <w:tabs>
                <w:tab w:val="left" w:pos="-720"/>
                <w:tab w:val="left" w:pos="0"/>
                <w:tab w:val="left" w:leader="underscore" w:pos="9360"/>
              </w:tabs>
            </w:pPr>
          </w:p>
          <w:p w14:paraId="6C0A2F7C" w14:textId="77777777" w:rsidR="0003504F" w:rsidRPr="00EF4334" w:rsidRDefault="0003504F" w:rsidP="00C66B39">
            <w:pPr>
              <w:tabs>
                <w:tab w:val="left" w:pos="-720"/>
                <w:tab w:val="left" w:pos="0"/>
                <w:tab w:val="left" w:leader="underscore" w:pos="9360"/>
              </w:tabs>
            </w:pPr>
          </w:p>
          <w:p w14:paraId="5DCC9D88" w14:textId="77777777" w:rsidR="0003504F" w:rsidRPr="00EF4334" w:rsidRDefault="0003504F" w:rsidP="00C66B39">
            <w:pPr>
              <w:tabs>
                <w:tab w:val="left" w:pos="-720"/>
                <w:tab w:val="left" w:pos="0"/>
                <w:tab w:val="left" w:leader="underscore" w:pos="9360"/>
              </w:tabs>
            </w:pPr>
            <w:r w:rsidRPr="00EF4334">
              <w:t>Contact Name:</w:t>
            </w:r>
          </w:p>
        </w:tc>
        <w:tc>
          <w:tcPr>
            <w:tcW w:w="8113" w:type="dxa"/>
            <w:gridSpan w:val="3"/>
            <w:tcBorders>
              <w:top w:val="single" w:sz="4" w:space="0" w:color="auto"/>
              <w:left w:val="nil"/>
              <w:bottom w:val="single" w:sz="4" w:space="0" w:color="auto"/>
              <w:right w:val="nil"/>
            </w:tcBorders>
          </w:tcPr>
          <w:p w14:paraId="0DC4636B" w14:textId="77777777" w:rsidR="0003504F" w:rsidRPr="00EF4334" w:rsidRDefault="0003504F">
            <w:pPr>
              <w:pStyle w:val="EndnoteText"/>
              <w:tabs>
                <w:tab w:val="left" w:pos="-720"/>
                <w:tab w:val="left" w:pos="0"/>
                <w:tab w:val="left" w:leader="underscore" w:pos="9360"/>
              </w:tabs>
              <w:rPr>
                <w:rFonts w:ascii="Times New Roman" w:hAnsi="Times New Roman"/>
              </w:rPr>
            </w:pPr>
          </w:p>
          <w:p w14:paraId="4226C0C2" w14:textId="77777777" w:rsidR="0003504F" w:rsidRPr="00EF4334" w:rsidRDefault="0003504F" w:rsidP="00C66B39">
            <w:pPr>
              <w:pStyle w:val="EndnoteText"/>
              <w:tabs>
                <w:tab w:val="left" w:pos="-720"/>
                <w:tab w:val="left" w:pos="0"/>
                <w:tab w:val="left" w:leader="underscore" w:pos="9360"/>
              </w:tabs>
              <w:rPr>
                <w:rFonts w:ascii="Times New Roman" w:hAnsi="Times New Roman"/>
              </w:rPr>
            </w:pPr>
          </w:p>
          <w:p w14:paraId="63BDB7DA" w14:textId="77777777" w:rsidR="0003504F" w:rsidRPr="00EF4334" w:rsidRDefault="0003504F" w:rsidP="00C66B39">
            <w:pPr>
              <w:pStyle w:val="EndnoteText"/>
              <w:tabs>
                <w:tab w:val="left" w:pos="-720"/>
                <w:tab w:val="left" w:pos="0"/>
                <w:tab w:val="left" w:leader="underscore" w:pos="9360"/>
              </w:tabs>
              <w:rPr>
                <w:rFonts w:ascii="Times New Roman" w:hAnsi="Times New Roman"/>
              </w:rPr>
            </w:pPr>
          </w:p>
        </w:tc>
      </w:tr>
      <w:tr w:rsidR="0003504F" w:rsidRPr="00EF4334" w14:paraId="6246CA27" w14:textId="77777777" w:rsidTr="00162C27">
        <w:trPr>
          <w:trHeight w:val="530"/>
          <w:jc w:val="center"/>
        </w:trPr>
        <w:tc>
          <w:tcPr>
            <w:tcW w:w="1299" w:type="dxa"/>
            <w:tcBorders>
              <w:top w:val="nil"/>
              <w:left w:val="nil"/>
              <w:bottom w:val="nil"/>
              <w:right w:val="nil"/>
            </w:tcBorders>
          </w:tcPr>
          <w:p w14:paraId="462C2069" w14:textId="77777777" w:rsidR="0003504F" w:rsidRPr="00EF4334" w:rsidRDefault="0003504F" w:rsidP="00C66B39">
            <w:pPr>
              <w:tabs>
                <w:tab w:val="left" w:pos="-720"/>
                <w:tab w:val="left" w:pos="0"/>
                <w:tab w:val="left" w:leader="underscore" w:pos="9360"/>
              </w:tabs>
            </w:pPr>
          </w:p>
          <w:p w14:paraId="25E4310A" w14:textId="77777777" w:rsidR="0003504F" w:rsidRPr="00EF4334" w:rsidRDefault="0003504F" w:rsidP="00C66B39">
            <w:pPr>
              <w:tabs>
                <w:tab w:val="left" w:pos="-720"/>
                <w:tab w:val="left" w:pos="0"/>
                <w:tab w:val="left" w:leader="underscore" w:pos="9360"/>
              </w:tabs>
            </w:pPr>
            <w:r w:rsidRPr="00EF4334">
              <w:t>Phone:</w:t>
            </w:r>
          </w:p>
        </w:tc>
        <w:tc>
          <w:tcPr>
            <w:tcW w:w="3128" w:type="dxa"/>
            <w:tcBorders>
              <w:top w:val="single" w:sz="4" w:space="0" w:color="auto"/>
              <w:left w:val="nil"/>
              <w:bottom w:val="single" w:sz="4" w:space="0" w:color="auto"/>
              <w:right w:val="nil"/>
            </w:tcBorders>
          </w:tcPr>
          <w:p w14:paraId="3E3A1EC1" w14:textId="77777777" w:rsidR="0003504F" w:rsidRPr="00EF4334" w:rsidRDefault="0003504F" w:rsidP="00C66B39">
            <w:pPr>
              <w:pStyle w:val="EndnoteText"/>
              <w:tabs>
                <w:tab w:val="left" w:pos="-720"/>
                <w:tab w:val="left" w:pos="0"/>
                <w:tab w:val="left" w:leader="underscore" w:pos="9360"/>
              </w:tabs>
              <w:rPr>
                <w:rFonts w:ascii="Times New Roman" w:hAnsi="Times New Roman"/>
              </w:rPr>
            </w:pPr>
          </w:p>
          <w:p w14:paraId="56BAAEF3" w14:textId="77777777" w:rsidR="0003504F" w:rsidRPr="00EF4334" w:rsidRDefault="0003504F" w:rsidP="00C66B39">
            <w:pPr>
              <w:pStyle w:val="EndnoteText"/>
              <w:tabs>
                <w:tab w:val="left" w:pos="-720"/>
                <w:tab w:val="left" w:pos="0"/>
                <w:tab w:val="left" w:leader="underscore" w:pos="9360"/>
              </w:tabs>
              <w:rPr>
                <w:rFonts w:ascii="Times New Roman" w:hAnsi="Times New Roman"/>
              </w:rPr>
            </w:pPr>
          </w:p>
        </w:tc>
        <w:tc>
          <w:tcPr>
            <w:tcW w:w="1393" w:type="dxa"/>
            <w:tcBorders>
              <w:top w:val="single" w:sz="4" w:space="0" w:color="auto"/>
              <w:left w:val="nil"/>
              <w:bottom w:val="nil"/>
              <w:right w:val="nil"/>
            </w:tcBorders>
          </w:tcPr>
          <w:p w14:paraId="09653F15" w14:textId="77777777" w:rsidR="0003504F" w:rsidRPr="00EF4334" w:rsidRDefault="0003504F" w:rsidP="00C66B39">
            <w:pPr>
              <w:pStyle w:val="EndnoteText"/>
              <w:tabs>
                <w:tab w:val="left" w:pos="-720"/>
                <w:tab w:val="left" w:pos="0"/>
                <w:tab w:val="left" w:leader="underscore" w:pos="9360"/>
              </w:tabs>
              <w:rPr>
                <w:rFonts w:ascii="Times New Roman" w:hAnsi="Times New Roman"/>
              </w:rPr>
            </w:pPr>
          </w:p>
          <w:p w14:paraId="0C31BF7B" w14:textId="77777777" w:rsidR="0003504F" w:rsidRPr="00EF4334" w:rsidRDefault="0003504F" w:rsidP="00C66B39">
            <w:pPr>
              <w:pStyle w:val="EndnoteText"/>
              <w:tabs>
                <w:tab w:val="left" w:pos="-720"/>
                <w:tab w:val="left" w:pos="0"/>
                <w:tab w:val="left" w:leader="underscore" w:pos="9360"/>
              </w:tabs>
              <w:rPr>
                <w:rFonts w:ascii="Times New Roman" w:hAnsi="Times New Roman"/>
              </w:rPr>
            </w:pPr>
            <w:r w:rsidRPr="00EF4334">
              <w:rPr>
                <w:rFonts w:ascii="Times New Roman" w:hAnsi="Times New Roman"/>
              </w:rPr>
              <w:t>Fax:</w:t>
            </w:r>
          </w:p>
        </w:tc>
        <w:tc>
          <w:tcPr>
            <w:tcW w:w="3592" w:type="dxa"/>
            <w:tcBorders>
              <w:top w:val="single" w:sz="4" w:space="0" w:color="auto"/>
              <w:left w:val="nil"/>
              <w:bottom w:val="single" w:sz="4" w:space="0" w:color="auto"/>
              <w:right w:val="nil"/>
            </w:tcBorders>
          </w:tcPr>
          <w:p w14:paraId="6B8B83A9" w14:textId="77777777" w:rsidR="0003504F" w:rsidRPr="00EF4334" w:rsidRDefault="0003504F" w:rsidP="00C66B39">
            <w:pPr>
              <w:pStyle w:val="EndnoteText"/>
              <w:tabs>
                <w:tab w:val="left" w:pos="-720"/>
                <w:tab w:val="left" w:pos="0"/>
                <w:tab w:val="left" w:leader="underscore" w:pos="9360"/>
              </w:tabs>
              <w:rPr>
                <w:rFonts w:ascii="Times New Roman" w:hAnsi="Times New Roman"/>
              </w:rPr>
            </w:pPr>
          </w:p>
        </w:tc>
      </w:tr>
      <w:tr w:rsidR="0003504F" w:rsidRPr="00EF4334" w14:paraId="09C51209" w14:textId="77777777" w:rsidTr="00C66B39">
        <w:trPr>
          <w:trHeight w:val="728"/>
          <w:jc w:val="center"/>
        </w:trPr>
        <w:tc>
          <w:tcPr>
            <w:tcW w:w="1299" w:type="dxa"/>
            <w:tcBorders>
              <w:top w:val="nil"/>
              <w:left w:val="nil"/>
              <w:bottom w:val="nil"/>
              <w:right w:val="nil"/>
            </w:tcBorders>
          </w:tcPr>
          <w:p w14:paraId="50C61967" w14:textId="77777777" w:rsidR="0003504F" w:rsidRPr="00EF4334" w:rsidRDefault="0003504F" w:rsidP="00C66B39">
            <w:pPr>
              <w:tabs>
                <w:tab w:val="left" w:pos="-720"/>
                <w:tab w:val="left" w:pos="0"/>
                <w:tab w:val="left" w:leader="underscore" w:pos="9360"/>
              </w:tabs>
            </w:pPr>
          </w:p>
          <w:p w14:paraId="5AC95916" w14:textId="77777777" w:rsidR="0003504F" w:rsidRPr="00EF4334" w:rsidRDefault="0003504F" w:rsidP="00C66B39">
            <w:pPr>
              <w:tabs>
                <w:tab w:val="left" w:pos="-720"/>
                <w:tab w:val="left" w:pos="0"/>
                <w:tab w:val="left" w:leader="underscore" w:pos="9360"/>
              </w:tabs>
            </w:pPr>
          </w:p>
          <w:p w14:paraId="796B8492" w14:textId="77777777" w:rsidR="0003504F" w:rsidRPr="00EF4334" w:rsidRDefault="0003504F" w:rsidP="00C66B39">
            <w:pPr>
              <w:tabs>
                <w:tab w:val="left" w:pos="-720"/>
                <w:tab w:val="left" w:pos="0"/>
                <w:tab w:val="left" w:leader="underscore" w:pos="9360"/>
              </w:tabs>
            </w:pPr>
            <w:r w:rsidRPr="00EF4334">
              <w:t>Email:</w:t>
            </w:r>
          </w:p>
        </w:tc>
        <w:tc>
          <w:tcPr>
            <w:tcW w:w="3128" w:type="dxa"/>
            <w:tcBorders>
              <w:top w:val="single" w:sz="4" w:space="0" w:color="auto"/>
              <w:left w:val="nil"/>
              <w:bottom w:val="single" w:sz="4" w:space="0" w:color="auto"/>
              <w:right w:val="nil"/>
            </w:tcBorders>
          </w:tcPr>
          <w:p w14:paraId="2CC9BE3D" w14:textId="77777777" w:rsidR="0003504F" w:rsidRPr="00EF4334" w:rsidRDefault="0003504F" w:rsidP="00C66B39">
            <w:pPr>
              <w:pStyle w:val="EndnoteText"/>
              <w:tabs>
                <w:tab w:val="left" w:pos="-720"/>
                <w:tab w:val="left" w:pos="0"/>
                <w:tab w:val="left" w:leader="underscore" w:pos="9360"/>
              </w:tabs>
              <w:rPr>
                <w:rFonts w:ascii="Times New Roman" w:hAnsi="Times New Roman"/>
              </w:rPr>
            </w:pPr>
          </w:p>
        </w:tc>
        <w:tc>
          <w:tcPr>
            <w:tcW w:w="1393" w:type="dxa"/>
            <w:tcBorders>
              <w:top w:val="nil"/>
              <w:left w:val="nil"/>
              <w:bottom w:val="nil"/>
              <w:right w:val="nil"/>
            </w:tcBorders>
          </w:tcPr>
          <w:p w14:paraId="529404E6" w14:textId="77777777" w:rsidR="0003504F" w:rsidRPr="00EF4334" w:rsidRDefault="0003504F" w:rsidP="00C66B39">
            <w:pPr>
              <w:pStyle w:val="EndnoteText"/>
              <w:tabs>
                <w:tab w:val="left" w:pos="-720"/>
                <w:tab w:val="left" w:pos="0"/>
                <w:tab w:val="left" w:leader="underscore" w:pos="9360"/>
              </w:tabs>
              <w:rPr>
                <w:rFonts w:ascii="Times New Roman" w:hAnsi="Times New Roman"/>
              </w:rPr>
            </w:pPr>
          </w:p>
          <w:p w14:paraId="138CC41F" w14:textId="77777777" w:rsidR="0003504F" w:rsidRPr="00EF4334" w:rsidRDefault="0003504F" w:rsidP="00C66B39">
            <w:pPr>
              <w:pStyle w:val="EndnoteText"/>
              <w:tabs>
                <w:tab w:val="left" w:pos="-720"/>
                <w:tab w:val="left" w:pos="0"/>
                <w:tab w:val="left" w:leader="underscore" w:pos="9360"/>
              </w:tabs>
              <w:rPr>
                <w:rFonts w:ascii="Times New Roman" w:hAnsi="Times New Roman"/>
              </w:rPr>
            </w:pPr>
            <w:r w:rsidRPr="00A038BD">
              <w:rPr>
                <w:rFonts w:ascii="Times New Roman" w:hAnsi="Times New Roman"/>
              </w:rPr>
              <w:t>Federal ID or SSN #:</w:t>
            </w:r>
          </w:p>
        </w:tc>
        <w:tc>
          <w:tcPr>
            <w:tcW w:w="3592" w:type="dxa"/>
            <w:tcBorders>
              <w:top w:val="single" w:sz="4" w:space="0" w:color="auto"/>
              <w:left w:val="nil"/>
              <w:bottom w:val="single" w:sz="4" w:space="0" w:color="auto"/>
              <w:right w:val="nil"/>
            </w:tcBorders>
          </w:tcPr>
          <w:p w14:paraId="1A4CA790" w14:textId="77777777" w:rsidR="0003504F" w:rsidRPr="00EF4334" w:rsidRDefault="0003504F" w:rsidP="00C66B39">
            <w:pPr>
              <w:pStyle w:val="EndnoteText"/>
              <w:tabs>
                <w:tab w:val="left" w:pos="-720"/>
                <w:tab w:val="left" w:pos="0"/>
                <w:tab w:val="left" w:leader="underscore" w:pos="9360"/>
              </w:tabs>
              <w:rPr>
                <w:rFonts w:ascii="Times New Roman" w:hAnsi="Times New Roman"/>
              </w:rPr>
            </w:pPr>
          </w:p>
        </w:tc>
      </w:tr>
      <w:tr w:rsidR="0003504F" w:rsidRPr="00EF4334" w14:paraId="4CA6E38E" w14:textId="77777777" w:rsidTr="00C66B39">
        <w:trPr>
          <w:trHeight w:val="736"/>
          <w:jc w:val="center"/>
        </w:trPr>
        <w:tc>
          <w:tcPr>
            <w:tcW w:w="1299" w:type="dxa"/>
            <w:tcBorders>
              <w:top w:val="nil"/>
              <w:left w:val="nil"/>
              <w:bottom w:val="nil"/>
              <w:right w:val="nil"/>
            </w:tcBorders>
          </w:tcPr>
          <w:p w14:paraId="6851AB20" w14:textId="77777777" w:rsidR="0003504F" w:rsidRPr="00EF4334" w:rsidRDefault="0003504F" w:rsidP="00C66B39">
            <w:pPr>
              <w:tabs>
                <w:tab w:val="left" w:pos="-720"/>
                <w:tab w:val="left" w:pos="0"/>
                <w:tab w:val="left" w:leader="underscore" w:pos="9360"/>
              </w:tabs>
            </w:pPr>
          </w:p>
          <w:p w14:paraId="201ECBE2" w14:textId="77777777" w:rsidR="0003504F" w:rsidRPr="00EF4334" w:rsidRDefault="0003504F" w:rsidP="00C66B39">
            <w:pPr>
              <w:tabs>
                <w:tab w:val="left" w:pos="-720"/>
                <w:tab w:val="left" w:pos="0"/>
                <w:tab w:val="left" w:leader="underscore" w:pos="9360"/>
              </w:tabs>
            </w:pPr>
          </w:p>
          <w:p w14:paraId="58806E19" w14:textId="77777777" w:rsidR="0003504F" w:rsidRPr="00EF4334" w:rsidRDefault="0003504F" w:rsidP="00C66B39">
            <w:pPr>
              <w:tabs>
                <w:tab w:val="left" w:pos="-720"/>
                <w:tab w:val="left" w:pos="0"/>
                <w:tab w:val="left" w:leader="underscore" w:pos="9360"/>
              </w:tabs>
            </w:pPr>
            <w:r w:rsidRPr="00EF4334">
              <w:t>Years in Business:</w:t>
            </w:r>
          </w:p>
        </w:tc>
        <w:tc>
          <w:tcPr>
            <w:tcW w:w="3128" w:type="dxa"/>
            <w:tcBorders>
              <w:top w:val="single" w:sz="4" w:space="0" w:color="auto"/>
              <w:left w:val="nil"/>
              <w:bottom w:val="single" w:sz="4" w:space="0" w:color="auto"/>
              <w:right w:val="nil"/>
            </w:tcBorders>
          </w:tcPr>
          <w:p w14:paraId="520C9C7B" w14:textId="77777777" w:rsidR="0003504F" w:rsidRPr="00EF4334" w:rsidRDefault="0003504F" w:rsidP="00C66B39">
            <w:pPr>
              <w:pStyle w:val="EndnoteText"/>
              <w:tabs>
                <w:tab w:val="left" w:pos="-720"/>
                <w:tab w:val="left" w:pos="0"/>
                <w:tab w:val="left" w:leader="underscore" w:pos="9360"/>
              </w:tabs>
              <w:rPr>
                <w:rFonts w:ascii="Times New Roman" w:hAnsi="Times New Roman"/>
              </w:rPr>
            </w:pPr>
          </w:p>
        </w:tc>
        <w:tc>
          <w:tcPr>
            <w:tcW w:w="1393" w:type="dxa"/>
            <w:tcBorders>
              <w:top w:val="nil"/>
              <w:left w:val="nil"/>
              <w:bottom w:val="nil"/>
              <w:right w:val="nil"/>
            </w:tcBorders>
          </w:tcPr>
          <w:p w14:paraId="48DC0DFF" w14:textId="77777777" w:rsidR="0003504F" w:rsidRPr="00EF4334" w:rsidRDefault="0003504F" w:rsidP="00C66B39">
            <w:pPr>
              <w:pStyle w:val="EndnoteText"/>
              <w:tabs>
                <w:tab w:val="left" w:pos="-720"/>
                <w:tab w:val="left" w:pos="0"/>
                <w:tab w:val="left" w:leader="underscore" w:pos="9360"/>
              </w:tabs>
              <w:rPr>
                <w:rFonts w:ascii="Times New Roman" w:hAnsi="Times New Roman"/>
              </w:rPr>
            </w:pPr>
          </w:p>
          <w:p w14:paraId="718D1AE8" w14:textId="2059E3C8" w:rsidR="0003504F" w:rsidRPr="00EF4334" w:rsidRDefault="00D3503D" w:rsidP="00C66B39">
            <w:pPr>
              <w:tabs>
                <w:tab w:val="left" w:pos="-720"/>
                <w:tab w:val="left" w:pos="0"/>
                <w:tab w:val="left" w:leader="underscore" w:pos="9360"/>
              </w:tabs>
            </w:pPr>
            <w:r w:rsidRPr="00D3503D">
              <w:t>QAL (or equivalent) and LTO</w:t>
            </w:r>
            <w:r w:rsidR="0003504F" w:rsidRPr="00D3503D">
              <w:t xml:space="preserve"> License #:</w:t>
            </w:r>
          </w:p>
        </w:tc>
        <w:tc>
          <w:tcPr>
            <w:tcW w:w="3592" w:type="dxa"/>
            <w:tcBorders>
              <w:top w:val="single" w:sz="4" w:space="0" w:color="auto"/>
              <w:left w:val="nil"/>
              <w:bottom w:val="single" w:sz="4" w:space="0" w:color="auto"/>
              <w:right w:val="nil"/>
            </w:tcBorders>
          </w:tcPr>
          <w:p w14:paraId="4D4E3728" w14:textId="77777777" w:rsidR="0003504F" w:rsidRPr="00EF4334" w:rsidRDefault="0003504F" w:rsidP="00C66B39">
            <w:pPr>
              <w:pStyle w:val="EndnoteText"/>
              <w:tabs>
                <w:tab w:val="left" w:pos="-720"/>
                <w:tab w:val="left" w:pos="0"/>
                <w:tab w:val="left" w:leader="underscore" w:pos="9360"/>
              </w:tabs>
              <w:rPr>
                <w:rFonts w:ascii="Times New Roman" w:hAnsi="Times New Roman"/>
              </w:rPr>
            </w:pPr>
          </w:p>
        </w:tc>
      </w:tr>
    </w:tbl>
    <w:p w14:paraId="39749940" w14:textId="77777777" w:rsidR="0003504F" w:rsidRPr="00EF4334" w:rsidRDefault="0003504F" w:rsidP="0003504F">
      <w:pPr>
        <w:tabs>
          <w:tab w:val="left" w:pos="-720"/>
        </w:tabs>
      </w:pPr>
    </w:p>
    <w:p w14:paraId="4927FDD9" w14:textId="0E217748" w:rsidR="0003504F" w:rsidRDefault="0003504F" w:rsidP="0003504F">
      <w:pPr>
        <w:pStyle w:val="ListParagraph"/>
        <w:ind w:left="0"/>
      </w:pPr>
      <w:r w:rsidRPr="00EF4334">
        <w:rPr>
          <w:b/>
          <w:bCs/>
        </w:rPr>
        <w:t xml:space="preserve">References: </w:t>
      </w:r>
      <w:r w:rsidR="00026FA6">
        <w:t xml:space="preserve"> </w:t>
      </w:r>
      <w:r w:rsidR="00026FA6" w:rsidRPr="00026FA6">
        <w:t xml:space="preserve">Provide </w:t>
      </w:r>
      <w:r w:rsidRPr="00026FA6">
        <w:t>3 references</w:t>
      </w:r>
      <w:r w:rsidRPr="00EF4334">
        <w:t>, with contact names and phone numbers for each reference.</w:t>
      </w:r>
    </w:p>
    <w:p w14:paraId="5055FEEC" w14:textId="77777777" w:rsidR="00026FA6" w:rsidRPr="00EF4334" w:rsidRDefault="00026FA6" w:rsidP="0003504F">
      <w:pPr>
        <w:pStyle w:val="ListParagraph"/>
        <w:ind w:left="0"/>
      </w:pPr>
    </w:p>
    <w:p w14:paraId="1E424041" w14:textId="77777777" w:rsidR="0003504F" w:rsidRPr="00EF4334" w:rsidRDefault="0003504F" w:rsidP="00704FAE">
      <w:pPr>
        <w:pStyle w:val="ListParagraph"/>
        <w:numPr>
          <w:ilvl w:val="0"/>
          <w:numId w:val="3"/>
        </w:numPr>
        <w:spacing w:after="200" w:line="276" w:lineRule="auto"/>
        <w:contextualSpacing w:val="0"/>
      </w:pPr>
      <w:r w:rsidRPr="00EF4334">
        <w:t xml:space="preserve">(CONTACT </w:t>
      </w:r>
      <w:proofErr w:type="gramStart"/>
      <w:r w:rsidRPr="00EF4334">
        <w:t xml:space="preserve">NAME)   </w:t>
      </w:r>
      <w:proofErr w:type="gramEnd"/>
      <w:r w:rsidRPr="00EF4334">
        <w:t>___________________________   (PHONE)  ___________________</w:t>
      </w:r>
    </w:p>
    <w:p w14:paraId="6EA7CFF5" w14:textId="77777777" w:rsidR="0003504F" w:rsidRPr="00EF4334" w:rsidRDefault="0003504F" w:rsidP="0003504F">
      <w:pPr>
        <w:pStyle w:val="ListParagraph"/>
      </w:pPr>
    </w:p>
    <w:p w14:paraId="36E1DBBF" w14:textId="77777777" w:rsidR="0003504F" w:rsidRPr="00EF4334" w:rsidRDefault="0003504F" w:rsidP="0003504F">
      <w:pPr>
        <w:pStyle w:val="ListParagraph"/>
      </w:pPr>
      <w:r w:rsidRPr="00EF4334">
        <w:t xml:space="preserve">(BUSINESS </w:t>
      </w:r>
      <w:proofErr w:type="gramStart"/>
      <w:r w:rsidRPr="00EF4334">
        <w:t>NAME)  _</w:t>
      </w:r>
      <w:proofErr w:type="gramEnd"/>
      <w:r w:rsidRPr="00EF4334">
        <w:t>__________________________</w:t>
      </w:r>
    </w:p>
    <w:p w14:paraId="11B7FE0A" w14:textId="139E1245" w:rsidR="0003504F" w:rsidRDefault="0003504F" w:rsidP="0003504F">
      <w:pPr>
        <w:pStyle w:val="ListParagraph"/>
      </w:pPr>
    </w:p>
    <w:p w14:paraId="322F9EE2" w14:textId="77777777" w:rsidR="00E9182C" w:rsidRPr="00EF4334" w:rsidRDefault="00E9182C" w:rsidP="0003504F">
      <w:pPr>
        <w:pStyle w:val="ListParagraph"/>
      </w:pPr>
    </w:p>
    <w:p w14:paraId="5A997C54" w14:textId="77777777" w:rsidR="0003504F" w:rsidRPr="00EF4334" w:rsidRDefault="0003504F" w:rsidP="00704FAE">
      <w:pPr>
        <w:pStyle w:val="ListParagraph"/>
        <w:numPr>
          <w:ilvl w:val="0"/>
          <w:numId w:val="3"/>
        </w:numPr>
        <w:spacing w:after="200" w:line="276" w:lineRule="auto"/>
        <w:contextualSpacing w:val="0"/>
      </w:pPr>
      <w:r w:rsidRPr="00EF4334">
        <w:t xml:space="preserve">(CONTACT </w:t>
      </w:r>
      <w:proofErr w:type="gramStart"/>
      <w:r w:rsidRPr="00EF4334">
        <w:t>NAME)  _</w:t>
      </w:r>
      <w:proofErr w:type="gramEnd"/>
      <w:r w:rsidRPr="00EF4334">
        <w:t>___________________________   (PHONE)  ___________________</w:t>
      </w:r>
    </w:p>
    <w:p w14:paraId="4D439348" w14:textId="77777777" w:rsidR="0003504F" w:rsidRPr="00EF4334" w:rsidRDefault="0003504F" w:rsidP="0003504F">
      <w:pPr>
        <w:pStyle w:val="ListParagraph"/>
      </w:pPr>
    </w:p>
    <w:p w14:paraId="34761928" w14:textId="77777777" w:rsidR="0003504F" w:rsidRPr="00EF4334" w:rsidRDefault="0003504F" w:rsidP="0003504F">
      <w:pPr>
        <w:pStyle w:val="ListParagraph"/>
      </w:pPr>
      <w:r w:rsidRPr="00EF4334">
        <w:t xml:space="preserve">(BUSINESS </w:t>
      </w:r>
      <w:proofErr w:type="gramStart"/>
      <w:r w:rsidRPr="00EF4334">
        <w:t>NAME)  _</w:t>
      </w:r>
      <w:proofErr w:type="gramEnd"/>
      <w:r w:rsidRPr="00EF4334">
        <w:t>___________________________</w:t>
      </w:r>
    </w:p>
    <w:p w14:paraId="31AFF1DE" w14:textId="67EF1852" w:rsidR="0003504F" w:rsidRDefault="0003504F" w:rsidP="0003504F">
      <w:pPr>
        <w:pStyle w:val="ListParagraph"/>
        <w:ind w:left="0"/>
      </w:pPr>
    </w:p>
    <w:p w14:paraId="5A84E1EC" w14:textId="77777777" w:rsidR="00E9182C" w:rsidRPr="00EF4334" w:rsidRDefault="00E9182C" w:rsidP="0003504F">
      <w:pPr>
        <w:pStyle w:val="ListParagraph"/>
        <w:ind w:left="0"/>
      </w:pPr>
    </w:p>
    <w:p w14:paraId="45DE9F6D" w14:textId="77777777" w:rsidR="0003504F" w:rsidRPr="00EF4334" w:rsidRDefault="0003504F" w:rsidP="00704FAE">
      <w:pPr>
        <w:pStyle w:val="ListParagraph"/>
        <w:numPr>
          <w:ilvl w:val="0"/>
          <w:numId w:val="3"/>
        </w:numPr>
        <w:spacing w:after="200" w:line="276" w:lineRule="auto"/>
        <w:contextualSpacing w:val="0"/>
      </w:pPr>
      <w:r w:rsidRPr="00EF4334">
        <w:t xml:space="preserve">(CONTACT </w:t>
      </w:r>
      <w:proofErr w:type="gramStart"/>
      <w:r w:rsidRPr="00EF4334">
        <w:t>NAME)  _</w:t>
      </w:r>
      <w:proofErr w:type="gramEnd"/>
      <w:r w:rsidRPr="00EF4334">
        <w:t>___________________________   (PHONE)  ____________________</w:t>
      </w:r>
    </w:p>
    <w:p w14:paraId="0896E0E8" w14:textId="77777777" w:rsidR="0003504F" w:rsidRPr="00EF4334" w:rsidRDefault="0003504F" w:rsidP="0003504F">
      <w:pPr>
        <w:pStyle w:val="ListParagraph"/>
      </w:pPr>
    </w:p>
    <w:p w14:paraId="1F3EE2A0" w14:textId="77777777" w:rsidR="0003504F" w:rsidRPr="00EF4334" w:rsidRDefault="0003504F" w:rsidP="0003504F">
      <w:pPr>
        <w:pStyle w:val="ListParagraph"/>
      </w:pPr>
      <w:r w:rsidRPr="00EF4334">
        <w:t>(BUSINESS NAME) ____________________________</w:t>
      </w:r>
    </w:p>
    <w:p w14:paraId="4A88CC65" w14:textId="77777777" w:rsidR="0003504F" w:rsidRPr="00EF4334" w:rsidRDefault="0003504F">
      <w:pPr>
        <w:rPr>
          <w:b/>
          <w:bCs/>
        </w:rPr>
      </w:pPr>
      <w:r w:rsidRPr="00EF4334">
        <w:rPr>
          <w:b/>
          <w:bCs/>
        </w:rPr>
        <w:br w:type="page"/>
      </w:r>
    </w:p>
    <w:p w14:paraId="7D38D1E9" w14:textId="77777777" w:rsidR="007C12E7" w:rsidRDefault="007C12E7" w:rsidP="0003504F">
      <w:pPr>
        <w:pStyle w:val="ListParagraph"/>
        <w:ind w:left="5670" w:hanging="5670"/>
        <w:rPr>
          <w:b/>
          <w:bCs/>
        </w:rPr>
      </w:pPr>
    </w:p>
    <w:p w14:paraId="322EC599" w14:textId="77777777" w:rsidR="00E95E55" w:rsidRDefault="0003504F" w:rsidP="0003504F">
      <w:pPr>
        <w:pStyle w:val="ListParagraph"/>
        <w:ind w:left="5670" w:hanging="5670"/>
      </w:pPr>
      <w:r w:rsidRPr="00EF4334">
        <w:rPr>
          <w:b/>
          <w:bCs/>
        </w:rPr>
        <w:t>Bid Validity</w:t>
      </w:r>
      <w:r w:rsidRPr="00EF4334">
        <w:t xml:space="preserve"> </w:t>
      </w:r>
    </w:p>
    <w:p w14:paraId="038AD720" w14:textId="560CE924" w:rsidR="007C12E7" w:rsidRDefault="0003504F" w:rsidP="00E95E55">
      <w:pPr>
        <w:pStyle w:val="ListParagraph"/>
        <w:ind w:left="5670" w:hanging="4950"/>
      </w:pPr>
      <w:r w:rsidRPr="00EF4334">
        <w:t xml:space="preserve">Please specify the length of time this bid is valid for (must be a minimum of </w:t>
      </w:r>
      <w:r w:rsidR="007F767C">
        <w:t>45</w:t>
      </w:r>
      <w:r w:rsidRPr="00EF4334">
        <w:t xml:space="preserve"> days).   </w:t>
      </w:r>
    </w:p>
    <w:p w14:paraId="53BC8A91" w14:textId="77777777" w:rsidR="007C12E7" w:rsidRDefault="007C12E7" w:rsidP="0003504F">
      <w:pPr>
        <w:pStyle w:val="ListParagraph"/>
        <w:ind w:left="5670" w:hanging="5670"/>
      </w:pPr>
    </w:p>
    <w:p w14:paraId="1D14FA7B" w14:textId="30538A06" w:rsidR="0003504F" w:rsidRPr="00EF4334" w:rsidRDefault="007C12E7" w:rsidP="00E95E55">
      <w:pPr>
        <w:pStyle w:val="ListParagraph"/>
        <w:ind w:left="5670" w:hanging="4950"/>
      </w:pPr>
      <w:r>
        <w:t>______________________</w:t>
      </w:r>
      <w:r w:rsidR="0003504F" w:rsidRPr="00EF4334">
        <w:t>______________</w:t>
      </w:r>
    </w:p>
    <w:p w14:paraId="48DA005F" w14:textId="0FE2DEA6" w:rsidR="0003504F" w:rsidRPr="00EF4334" w:rsidRDefault="0003504F" w:rsidP="0003504F">
      <w:pPr>
        <w:pStyle w:val="Paragraph1"/>
        <w:rPr>
          <w:rFonts w:ascii="Times New Roman" w:hAnsi="Times New Roman" w:cs="Times New Roman"/>
          <w:b/>
          <w:bCs/>
          <w:sz w:val="24"/>
          <w:szCs w:val="24"/>
        </w:rPr>
      </w:pPr>
      <w:r w:rsidRPr="00EF4334">
        <w:rPr>
          <w:rFonts w:ascii="Times New Roman" w:hAnsi="Times New Roman" w:cs="Times New Roman"/>
          <w:b/>
          <w:bCs/>
          <w:sz w:val="24"/>
          <w:szCs w:val="24"/>
        </w:rPr>
        <w:t>Bid Information</w:t>
      </w:r>
    </w:p>
    <w:p w14:paraId="6E4D257C" w14:textId="4B076849" w:rsidR="0003504F" w:rsidRPr="00EF4334" w:rsidRDefault="0003504F" w:rsidP="0003504F">
      <w:pPr>
        <w:pStyle w:val="Paragraph1"/>
        <w:ind w:firstLine="720"/>
        <w:rPr>
          <w:rFonts w:ascii="Times New Roman" w:hAnsi="Times New Roman" w:cs="Times New Roman"/>
          <w:sz w:val="22"/>
          <w:szCs w:val="22"/>
        </w:rPr>
      </w:pPr>
      <w:r w:rsidRPr="00EF4334">
        <w:rPr>
          <w:rFonts w:ascii="Times New Roman" w:hAnsi="Times New Roman" w:cs="Times New Roman"/>
          <w:sz w:val="22"/>
          <w:szCs w:val="22"/>
        </w:rPr>
        <w:t>Bidder agrees to accept as full payment the following total base bid price:</w:t>
      </w:r>
    </w:p>
    <w:p w14:paraId="20A3F23F" w14:textId="3B16CE7E" w:rsidR="0003504F" w:rsidRPr="00EF4334" w:rsidRDefault="0003504F" w:rsidP="0003504F">
      <w:pPr>
        <w:tabs>
          <w:tab w:val="left" w:pos="180"/>
        </w:tabs>
        <w:ind w:left="720" w:hanging="720"/>
      </w:pPr>
    </w:p>
    <w:p w14:paraId="4C911974" w14:textId="280D6898" w:rsidR="0003504F" w:rsidRPr="00EF4334" w:rsidRDefault="0003504F" w:rsidP="0003504F">
      <w:pPr>
        <w:tabs>
          <w:tab w:val="left" w:pos="180"/>
        </w:tabs>
        <w:ind w:left="720" w:hanging="720"/>
      </w:pPr>
      <w:r w:rsidRPr="00EF4334">
        <w:t xml:space="preserve">           </w:t>
      </w:r>
      <w:r w:rsidRPr="00EF4334">
        <w:tab/>
      </w:r>
      <w:r w:rsidRPr="00EF4334">
        <w:tab/>
        <w:t>_________________________________________________________ dollars</w:t>
      </w:r>
    </w:p>
    <w:p w14:paraId="758A4450" w14:textId="5CE6993E" w:rsidR="0003504F" w:rsidRPr="00730BFC" w:rsidRDefault="0003504F" w:rsidP="0003504F">
      <w:pPr>
        <w:tabs>
          <w:tab w:val="left" w:pos="180"/>
        </w:tabs>
        <w:ind w:left="720" w:hanging="720"/>
        <w:rPr>
          <w:sz w:val="18"/>
          <w:szCs w:val="18"/>
        </w:rPr>
      </w:pPr>
      <w:r w:rsidRPr="00EF4334">
        <w:tab/>
      </w:r>
      <w:r w:rsidRPr="00EF4334">
        <w:tab/>
      </w:r>
      <w:r w:rsidRPr="00EF4334">
        <w:tab/>
      </w:r>
      <w:r w:rsidRPr="00EF4334">
        <w:tab/>
      </w:r>
      <w:r w:rsidRPr="00EF4334">
        <w:tab/>
      </w:r>
      <w:r w:rsidRPr="00EF4334">
        <w:tab/>
      </w:r>
      <w:r w:rsidRPr="00EF4334">
        <w:tab/>
      </w:r>
      <w:r w:rsidRPr="00730BFC">
        <w:rPr>
          <w:sz w:val="18"/>
          <w:szCs w:val="18"/>
        </w:rPr>
        <w:t>(</w:t>
      </w:r>
      <w:proofErr w:type="gramStart"/>
      <w:r w:rsidRPr="00730BFC">
        <w:rPr>
          <w:sz w:val="18"/>
          <w:szCs w:val="18"/>
        </w:rPr>
        <w:t>in</w:t>
      </w:r>
      <w:proofErr w:type="gramEnd"/>
      <w:r w:rsidRPr="00730BFC">
        <w:rPr>
          <w:sz w:val="18"/>
          <w:szCs w:val="18"/>
        </w:rPr>
        <w:t xml:space="preserve"> words)</w:t>
      </w:r>
    </w:p>
    <w:p w14:paraId="546BB4B6" w14:textId="4170B118" w:rsidR="0003504F" w:rsidRPr="00EF4334" w:rsidRDefault="0003504F" w:rsidP="0003504F">
      <w:pPr>
        <w:tabs>
          <w:tab w:val="left" w:pos="180"/>
        </w:tabs>
        <w:ind w:left="720" w:hanging="720"/>
      </w:pPr>
    </w:p>
    <w:p w14:paraId="43008980" w14:textId="41E354F9" w:rsidR="0003504F" w:rsidRPr="00EF4334" w:rsidRDefault="0003504F" w:rsidP="0003504F">
      <w:pPr>
        <w:tabs>
          <w:tab w:val="left" w:pos="180"/>
        </w:tabs>
        <w:ind w:left="720" w:hanging="720"/>
      </w:pPr>
      <w:r w:rsidRPr="00EF4334">
        <w:tab/>
        <w:t xml:space="preserve">       </w:t>
      </w:r>
      <w:r w:rsidRPr="00EF4334">
        <w:tab/>
      </w:r>
      <w:r w:rsidRPr="00EF4334">
        <w:tab/>
        <w:t xml:space="preserve">________________________________________________________  </w:t>
      </w:r>
    </w:p>
    <w:p w14:paraId="06A7D61C" w14:textId="77777777" w:rsidR="0003504F" w:rsidRPr="00730BFC" w:rsidRDefault="0003504F" w:rsidP="0003504F">
      <w:pPr>
        <w:tabs>
          <w:tab w:val="left" w:pos="180"/>
        </w:tabs>
        <w:ind w:left="720" w:hanging="720"/>
        <w:rPr>
          <w:sz w:val="18"/>
          <w:szCs w:val="18"/>
        </w:rPr>
      </w:pPr>
      <w:r w:rsidRPr="00EF4334">
        <w:tab/>
      </w:r>
      <w:r w:rsidRPr="00EF4334">
        <w:tab/>
      </w:r>
      <w:r w:rsidRPr="00EF4334">
        <w:tab/>
      </w:r>
      <w:r w:rsidRPr="00EF4334">
        <w:tab/>
      </w:r>
      <w:r w:rsidRPr="00EF4334">
        <w:tab/>
      </w:r>
      <w:r w:rsidRPr="00EF4334">
        <w:tab/>
      </w:r>
      <w:r w:rsidRPr="00EF4334">
        <w:tab/>
      </w:r>
      <w:r w:rsidRPr="00730BFC">
        <w:rPr>
          <w:sz w:val="18"/>
          <w:szCs w:val="18"/>
        </w:rPr>
        <w:t>(</w:t>
      </w:r>
      <w:proofErr w:type="gramStart"/>
      <w:r w:rsidRPr="00730BFC">
        <w:rPr>
          <w:sz w:val="18"/>
          <w:szCs w:val="18"/>
        </w:rPr>
        <w:t>in</w:t>
      </w:r>
      <w:proofErr w:type="gramEnd"/>
      <w:r w:rsidRPr="00730BFC">
        <w:rPr>
          <w:sz w:val="18"/>
          <w:szCs w:val="18"/>
        </w:rPr>
        <w:t xml:space="preserve"> numerals)</w:t>
      </w:r>
    </w:p>
    <w:p w14:paraId="6FCDA525" w14:textId="77777777" w:rsidR="0003504F" w:rsidRPr="00EF4334" w:rsidRDefault="0003504F" w:rsidP="0003504F">
      <w:r w:rsidRPr="00EF4334">
        <w:t xml:space="preserve">     </w:t>
      </w:r>
    </w:p>
    <w:p w14:paraId="3F456664" w14:textId="77777777" w:rsidR="0003504F" w:rsidRPr="00EF4334" w:rsidRDefault="0003504F" w:rsidP="0003504F">
      <w:pPr>
        <w:ind w:firstLine="720"/>
      </w:pPr>
      <w:r w:rsidRPr="00EF4334">
        <w:t xml:space="preserve">                     In the event of a discrepancy, amount in words shall prevail.</w:t>
      </w:r>
    </w:p>
    <w:p w14:paraId="6475DE2C" w14:textId="77777777" w:rsidR="0003504F" w:rsidRPr="00EF4334" w:rsidRDefault="0003504F" w:rsidP="0003504F">
      <w:pPr>
        <w:tabs>
          <w:tab w:val="left" w:pos="180"/>
        </w:tabs>
      </w:pPr>
    </w:p>
    <w:p w14:paraId="18D921A4" w14:textId="1822E379" w:rsidR="0003504F" w:rsidRPr="00EF4334" w:rsidRDefault="0003504F" w:rsidP="0003504F">
      <w:pPr>
        <w:tabs>
          <w:tab w:val="left" w:pos="180"/>
        </w:tabs>
        <w:ind w:left="720"/>
        <w:jc w:val="both"/>
      </w:pPr>
      <w:r w:rsidRPr="00EF4334">
        <w:t xml:space="preserve">The </w:t>
      </w:r>
      <w:r w:rsidR="004C554C">
        <w:t>b</w:t>
      </w:r>
      <w:r w:rsidRPr="00EF4334">
        <w:t xml:space="preserve">idder hereby acknowledges that the total base bid price is based solely on the </w:t>
      </w:r>
      <w:r w:rsidR="004C554C">
        <w:t>b</w:t>
      </w:r>
      <w:r w:rsidRPr="00EF4334">
        <w:t xml:space="preserve">idder’s own estimate of costs and includes all applicable taxes, overheads, and profit.  </w:t>
      </w:r>
    </w:p>
    <w:p w14:paraId="5CEC5A62" w14:textId="77777777" w:rsidR="0003504F" w:rsidRPr="00EF4334" w:rsidRDefault="0003504F" w:rsidP="0003504F">
      <w:pPr>
        <w:tabs>
          <w:tab w:val="left" w:pos="180"/>
        </w:tabs>
        <w:ind w:left="720"/>
        <w:jc w:val="both"/>
      </w:pPr>
    </w:p>
    <w:p w14:paraId="72543837" w14:textId="77777777" w:rsidR="0003504F" w:rsidRPr="00EF4334" w:rsidRDefault="0003504F" w:rsidP="0003504F">
      <w:pPr>
        <w:tabs>
          <w:tab w:val="left" w:pos="180"/>
        </w:tabs>
        <w:ind w:left="720"/>
        <w:jc w:val="both"/>
      </w:pPr>
      <w:r w:rsidRPr="00EF4334">
        <w:t>Contractor Signature__________________________________________________________________</w:t>
      </w:r>
    </w:p>
    <w:p w14:paraId="23FD9549" w14:textId="77777777" w:rsidR="0003504F" w:rsidRPr="00EF4334" w:rsidRDefault="0003504F" w:rsidP="0003504F">
      <w:pPr>
        <w:tabs>
          <w:tab w:val="left" w:pos="180"/>
        </w:tabs>
        <w:ind w:left="720"/>
        <w:jc w:val="both"/>
      </w:pPr>
    </w:p>
    <w:p w14:paraId="7803A078" w14:textId="501F4BBB" w:rsidR="0003504F" w:rsidRPr="00EF4334" w:rsidRDefault="0003504F" w:rsidP="0003504F">
      <w:pPr>
        <w:tabs>
          <w:tab w:val="left" w:pos="180"/>
        </w:tabs>
        <w:ind w:left="720"/>
        <w:jc w:val="both"/>
      </w:pPr>
      <w:r w:rsidRPr="00EF4334">
        <w:t xml:space="preserve">Additional </w:t>
      </w:r>
      <w:r w:rsidR="004C554C">
        <w:t>b</w:t>
      </w:r>
      <w:r w:rsidRPr="00EF4334">
        <w:t xml:space="preserve">id Information:  Please provide detailed information as outlined in the bid schedule below.  Costs shown above should include all materials, labor, taxes, overheads, and profit, which must also be included in following schedule.  </w:t>
      </w:r>
    </w:p>
    <w:p w14:paraId="3E300D56" w14:textId="77777777" w:rsidR="0003504F" w:rsidRPr="00EF4334" w:rsidRDefault="0003504F" w:rsidP="0003504F">
      <w:pPr>
        <w:tabs>
          <w:tab w:val="left" w:pos="180"/>
        </w:tabs>
        <w:ind w:left="1440"/>
      </w:pPr>
    </w:p>
    <w:p w14:paraId="547C6BE4" w14:textId="77777777" w:rsidR="0003504F" w:rsidRPr="00B760B8" w:rsidRDefault="0003504F">
      <w:pPr>
        <w:rPr>
          <w:rFonts w:ascii="Arial" w:hAnsi="Arial" w:cs="Arial"/>
          <w:b/>
          <w:snapToGrid w:val="0"/>
          <w:sz w:val="20"/>
          <w:szCs w:val="20"/>
          <w:highlight w:val="yellow"/>
        </w:rPr>
      </w:pPr>
      <w:r w:rsidRPr="00B760B8">
        <w:rPr>
          <w:rFonts w:ascii="Arial" w:hAnsi="Arial" w:cs="Arial"/>
          <w:b/>
          <w:snapToGrid w:val="0"/>
          <w:sz w:val="20"/>
          <w:szCs w:val="20"/>
          <w:highlight w:val="yellow"/>
        </w:rPr>
        <w:br w:type="page"/>
      </w:r>
    </w:p>
    <w:p w14:paraId="4FC9ECDC" w14:textId="1A35CA2C" w:rsidR="00475A0F" w:rsidRPr="00247A0E" w:rsidRDefault="00475A0F" w:rsidP="00617E4A">
      <w:pPr>
        <w:rPr>
          <w:b/>
          <w:bCs/>
        </w:rPr>
      </w:pPr>
      <w:r w:rsidRPr="00247A0E">
        <w:rPr>
          <w:b/>
          <w:bCs/>
        </w:rPr>
        <w:lastRenderedPageBreak/>
        <w:t xml:space="preserve">BID FORM ATTACHMENT NO. </w:t>
      </w:r>
      <w:r>
        <w:rPr>
          <w:b/>
          <w:bCs/>
        </w:rPr>
        <w:t>2</w:t>
      </w:r>
      <w:r w:rsidRPr="00247A0E">
        <w:rPr>
          <w:b/>
          <w:bCs/>
        </w:rPr>
        <w:t xml:space="preserve">:  </w:t>
      </w:r>
      <w:r w:rsidRPr="00247A0E">
        <w:rPr>
          <w:b/>
          <w:bCs/>
          <w:smallCaps/>
        </w:rPr>
        <w:t xml:space="preserve">Proposed </w:t>
      </w:r>
      <w:r>
        <w:rPr>
          <w:b/>
          <w:bCs/>
          <w:smallCaps/>
        </w:rPr>
        <w:t>S</w:t>
      </w:r>
      <w:r w:rsidRPr="00247A0E">
        <w:rPr>
          <w:b/>
          <w:bCs/>
          <w:smallCaps/>
        </w:rPr>
        <w:t>ubcontractors</w:t>
      </w:r>
    </w:p>
    <w:p w14:paraId="10908958" w14:textId="77777777" w:rsidR="00475A0F" w:rsidRPr="00247A0E" w:rsidRDefault="00475A0F" w:rsidP="00475A0F"/>
    <w:p w14:paraId="13F1AB25" w14:textId="77777777" w:rsidR="00475A0F" w:rsidRPr="00247A0E" w:rsidRDefault="00475A0F" w:rsidP="00475A0F">
      <w:pPr>
        <w:spacing w:after="200"/>
      </w:pPr>
      <w:r w:rsidRPr="00247A0E">
        <w:t xml:space="preserve">The BIDDER should submit with the Bid Form a listing of names and business addresses of subcontracting firms or businesses that will be awarded subcontractors for portions of Work as described above.  </w:t>
      </w:r>
    </w:p>
    <w:p w14:paraId="393F6A6E" w14:textId="77777777" w:rsidR="00475A0F" w:rsidRPr="00247A0E" w:rsidRDefault="00475A0F" w:rsidP="00475A0F">
      <w:pPr>
        <w:spacing w:after="200"/>
      </w:pPr>
      <w:r w:rsidRPr="00247A0E">
        <w:t>The Subcontractor list shall be completed and should include the following information:</w:t>
      </w:r>
    </w:p>
    <w:p w14:paraId="50E2DC72" w14:textId="77777777" w:rsidR="00475A0F" w:rsidRPr="00247A0E" w:rsidRDefault="00475A0F" w:rsidP="00704FAE">
      <w:pPr>
        <w:numPr>
          <w:ilvl w:val="0"/>
          <w:numId w:val="4"/>
        </w:numPr>
        <w:spacing w:after="200"/>
      </w:pPr>
      <w:r w:rsidRPr="00247A0E">
        <w:t xml:space="preserve">Subcontractors, listing each subcontractor whose subcontract amount is more than 10 percent of the Contract price with whom the </w:t>
      </w:r>
      <w:r>
        <w:t>b</w:t>
      </w:r>
      <w:r w:rsidRPr="00247A0E">
        <w:t>idder, if awarded the Contract, will subcontract for performance.</w:t>
      </w:r>
    </w:p>
    <w:p w14:paraId="2A2FDD21" w14:textId="7F69C7B9" w:rsidR="00475A0F" w:rsidRDefault="00475A0F" w:rsidP="00F8676B">
      <w:pPr>
        <w:pStyle w:val="ListParagraph"/>
        <w:numPr>
          <w:ilvl w:val="0"/>
          <w:numId w:val="4"/>
        </w:numPr>
        <w:spacing w:after="200"/>
      </w:pPr>
      <w:r w:rsidRPr="00247A0E">
        <w:t>The categories of work those subcontractors will perform on the Contract.</w:t>
      </w:r>
    </w:p>
    <w:p w14:paraId="5FEC1836" w14:textId="77777777" w:rsidR="00F8676B" w:rsidRPr="00247A0E" w:rsidRDefault="00F8676B" w:rsidP="00F8676B">
      <w:pPr>
        <w:spacing w:after="200"/>
      </w:pPr>
    </w:p>
    <w:p w14:paraId="69A6072C" w14:textId="51E51FEC" w:rsidR="00475A0F" w:rsidRDefault="00475A0F" w:rsidP="00F8676B">
      <w:pPr>
        <w:numPr>
          <w:ilvl w:val="0"/>
          <w:numId w:val="2"/>
        </w:numPr>
        <w:spacing w:after="200"/>
      </w:pPr>
      <w:r w:rsidRPr="00247A0E">
        <w:t>List of Subcontractors to be used</w:t>
      </w:r>
    </w:p>
    <w:tbl>
      <w:tblPr>
        <w:tblStyle w:val="TableGrid"/>
        <w:tblW w:w="91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70"/>
        <w:gridCol w:w="2070"/>
        <w:gridCol w:w="270"/>
        <w:gridCol w:w="1535"/>
        <w:gridCol w:w="270"/>
        <w:gridCol w:w="1075"/>
      </w:tblGrid>
      <w:tr w:rsidR="00475A0F" w:rsidRPr="00916E81" w14:paraId="10FE9CA7" w14:textId="77777777" w:rsidTr="00EA4B93">
        <w:tc>
          <w:tcPr>
            <w:tcW w:w="3690" w:type="dxa"/>
            <w:tcBorders>
              <w:bottom w:val="single" w:sz="4" w:space="0" w:color="auto"/>
            </w:tcBorders>
            <w:vAlign w:val="bottom"/>
          </w:tcPr>
          <w:p w14:paraId="216E20F1" w14:textId="70DF53B4" w:rsidR="00475A0F" w:rsidRPr="00C05C4E" w:rsidRDefault="00136014" w:rsidP="00EA4B93">
            <w:pPr>
              <w:jc w:val="center"/>
              <w:rPr>
                <w:b/>
                <w:bCs/>
              </w:rPr>
            </w:pPr>
            <w:r>
              <w:rPr>
                <w:b/>
                <w:bCs/>
              </w:rPr>
              <w:t>Subcontractor</w:t>
            </w:r>
          </w:p>
        </w:tc>
        <w:tc>
          <w:tcPr>
            <w:tcW w:w="270" w:type="dxa"/>
            <w:vAlign w:val="bottom"/>
          </w:tcPr>
          <w:p w14:paraId="18F27DFE" w14:textId="77777777" w:rsidR="00475A0F" w:rsidRPr="00C05C4E" w:rsidRDefault="00475A0F" w:rsidP="00EA4B93">
            <w:pPr>
              <w:jc w:val="center"/>
              <w:rPr>
                <w:b/>
                <w:bCs/>
              </w:rPr>
            </w:pPr>
          </w:p>
        </w:tc>
        <w:tc>
          <w:tcPr>
            <w:tcW w:w="2070" w:type="dxa"/>
            <w:tcBorders>
              <w:bottom w:val="single" w:sz="4" w:space="0" w:color="auto"/>
            </w:tcBorders>
            <w:vAlign w:val="bottom"/>
          </w:tcPr>
          <w:p w14:paraId="29D834D8" w14:textId="77777777" w:rsidR="00475A0F" w:rsidRPr="00C05C4E" w:rsidRDefault="00475A0F" w:rsidP="00EA4B93">
            <w:pPr>
              <w:jc w:val="center"/>
              <w:rPr>
                <w:b/>
                <w:bCs/>
              </w:rPr>
            </w:pPr>
            <w:r w:rsidRPr="00C05C4E">
              <w:rPr>
                <w:b/>
                <w:bCs/>
              </w:rPr>
              <w:t>Work</w:t>
            </w:r>
          </w:p>
        </w:tc>
        <w:tc>
          <w:tcPr>
            <w:tcW w:w="270" w:type="dxa"/>
            <w:vAlign w:val="bottom"/>
          </w:tcPr>
          <w:p w14:paraId="66700574" w14:textId="77777777" w:rsidR="00475A0F" w:rsidRPr="00C05C4E" w:rsidRDefault="00475A0F" w:rsidP="00EA4B93">
            <w:pPr>
              <w:jc w:val="center"/>
              <w:rPr>
                <w:b/>
                <w:bCs/>
              </w:rPr>
            </w:pPr>
          </w:p>
        </w:tc>
        <w:tc>
          <w:tcPr>
            <w:tcW w:w="1535" w:type="dxa"/>
            <w:tcBorders>
              <w:bottom w:val="single" w:sz="4" w:space="0" w:color="auto"/>
            </w:tcBorders>
            <w:vAlign w:val="bottom"/>
          </w:tcPr>
          <w:p w14:paraId="728E1BD0" w14:textId="77777777" w:rsidR="00475A0F" w:rsidRPr="00C05C4E" w:rsidRDefault="00475A0F" w:rsidP="00EA4B93">
            <w:pPr>
              <w:jc w:val="center"/>
              <w:rPr>
                <w:b/>
                <w:bCs/>
              </w:rPr>
            </w:pPr>
            <w:r w:rsidRPr="00C05C4E">
              <w:rPr>
                <w:b/>
                <w:bCs/>
              </w:rPr>
              <w:t>Dollar Amount</w:t>
            </w:r>
          </w:p>
        </w:tc>
        <w:tc>
          <w:tcPr>
            <w:tcW w:w="270" w:type="dxa"/>
            <w:vAlign w:val="bottom"/>
          </w:tcPr>
          <w:p w14:paraId="50CDF140" w14:textId="77777777" w:rsidR="00475A0F" w:rsidRPr="00C05C4E" w:rsidRDefault="00475A0F" w:rsidP="00EA4B93">
            <w:pPr>
              <w:jc w:val="center"/>
              <w:rPr>
                <w:b/>
                <w:bCs/>
              </w:rPr>
            </w:pPr>
          </w:p>
        </w:tc>
        <w:tc>
          <w:tcPr>
            <w:tcW w:w="1075" w:type="dxa"/>
            <w:tcBorders>
              <w:bottom w:val="single" w:sz="4" w:space="0" w:color="auto"/>
            </w:tcBorders>
            <w:vAlign w:val="bottom"/>
          </w:tcPr>
          <w:p w14:paraId="07ACF34E" w14:textId="77777777" w:rsidR="00475A0F" w:rsidRPr="00C05C4E" w:rsidRDefault="00475A0F" w:rsidP="00EA4B93">
            <w:pPr>
              <w:jc w:val="center"/>
              <w:rPr>
                <w:b/>
                <w:bCs/>
              </w:rPr>
            </w:pPr>
            <w:r w:rsidRPr="00C05C4E">
              <w:rPr>
                <w:b/>
                <w:bCs/>
              </w:rPr>
              <w:t xml:space="preserve">% </w:t>
            </w:r>
            <w:proofErr w:type="gramStart"/>
            <w:r w:rsidRPr="00C05C4E">
              <w:rPr>
                <w:b/>
                <w:bCs/>
              </w:rPr>
              <w:t>of</w:t>
            </w:r>
            <w:proofErr w:type="gramEnd"/>
            <w:r w:rsidRPr="00C05C4E">
              <w:rPr>
                <w:b/>
                <w:bCs/>
              </w:rPr>
              <w:t xml:space="preserve"> Total</w:t>
            </w:r>
          </w:p>
        </w:tc>
      </w:tr>
      <w:tr w:rsidR="00475A0F" w14:paraId="140E0973" w14:textId="77777777" w:rsidTr="00EA4B93">
        <w:trPr>
          <w:trHeight w:val="504"/>
        </w:trPr>
        <w:tc>
          <w:tcPr>
            <w:tcW w:w="3690" w:type="dxa"/>
            <w:tcBorders>
              <w:top w:val="single" w:sz="4" w:space="0" w:color="auto"/>
              <w:bottom w:val="single" w:sz="4" w:space="0" w:color="auto"/>
            </w:tcBorders>
          </w:tcPr>
          <w:p w14:paraId="12CC77AE" w14:textId="77777777" w:rsidR="00475A0F" w:rsidRDefault="00475A0F" w:rsidP="00EA4B93"/>
        </w:tc>
        <w:tc>
          <w:tcPr>
            <w:tcW w:w="270" w:type="dxa"/>
          </w:tcPr>
          <w:p w14:paraId="49180CDA" w14:textId="77777777" w:rsidR="00475A0F" w:rsidRDefault="00475A0F" w:rsidP="00EA4B93"/>
        </w:tc>
        <w:tc>
          <w:tcPr>
            <w:tcW w:w="2070" w:type="dxa"/>
            <w:tcBorders>
              <w:top w:val="single" w:sz="4" w:space="0" w:color="auto"/>
              <w:bottom w:val="single" w:sz="4" w:space="0" w:color="auto"/>
            </w:tcBorders>
          </w:tcPr>
          <w:p w14:paraId="3AB1DB57" w14:textId="77777777" w:rsidR="00475A0F" w:rsidRDefault="00475A0F" w:rsidP="00EA4B93"/>
        </w:tc>
        <w:tc>
          <w:tcPr>
            <w:tcW w:w="270" w:type="dxa"/>
          </w:tcPr>
          <w:p w14:paraId="543871C5" w14:textId="77777777" w:rsidR="00475A0F" w:rsidRDefault="00475A0F" w:rsidP="00EA4B93"/>
        </w:tc>
        <w:tc>
          <w:tcPr>
            <w:tcW w:w="1535" w:type="dxa"/>
            <w:tcBorders>
              <w:top w:val="single" w:sz="4" w:space="0" w:color="auto"/>
              <w:bottom w:val="single" w:sz="4" w:space="0" w:color="auto"/>
            </w:tcBorders>
          </w:tcPr>
          <w:p w14:paraId="14717241" w14:textId="77777777" w:rsidR="00475A0F" w:rsidRDefault="00475A0F" w:rsidP="00EA4B93"/>
        </w:tc>
        <w:tc>
          <w:tcPr>
            <w:tcW w:w="270" w:type="dxa"/>
          </w:tcPr>
          <w:p w14:paraId="5F38D95D" w14:textId="77777777" w:rsidR="00475A0F" w:rsidRDefault="00475A0F" w:rsidP="00EA4B93"/>
        </w:tc>
        <w:tc>
          <w:tcPr>
            <w:tcW w:w="1075" w:type="dxa"/>
            <w:tcBorders>
              <w:top w:val="single" w:sz="4" w:space="0" w:color="auto"/>
              <w:bottom w:val="single" w:sz="4" w:space="0" w:color="auto"/>
            </w:tcBorders>
          </w:tcPr>
          <w:p w14:paraId="22F7B601" w14:textId="77777777" w:rsidR="00475A0F" w:rsidRDefault="00475A0F" w:rsidP="00EA4B93"/>
        </w:tc>
      </w:tr>
      <w:tr w:rsidR="00475A0F" w14:paraId="63F6FD21" w14:textId="77777777" w:rsidTr="00EA4B93">
        <w:trPr>
          <w:trHeight w:val="504"/>
        </w:trPr>
        <w:tc>
          <w:tcPr>
            <w:tcW w:w="3690" w:type="dxa"/>
            <w:tcBorders>
              <w:top w:val="single" w:sz="4" w:space="0" w:color="auto"/>
              <w:bottom w:val="single" w:sz="4" w:space="0" w:color="auto"/>
            </w:tcBorders>
          </w:tcPr>
          <w:p w14:paraId="798D4662" w14:textId="77777777" w:rsidR="00475A0F" w:rsidRDefault="00475A0F" w:rsidP="00EA4B93"/>
        </w:tc>
        <w:tc>
          <w:tcPr>
            <w:tcW w:w="270" w:type="dxa"/>
          </w:tcPr>
          <w:p w14:paraId="3BD213FD" w14:textId="77777777" w:rsidR="00475A0F" w:rsidRDefault="00475A0F" w:rsidP="00EA4B93"/>
        </w:tc>
        <w:tc>
          <w:tcPr>
            <w:tcW w:w="2070" w:type="dxa"/>
            <w:tcBorders>
              <w:top w:val="single" w:sz="4" w:space="0" w:color="auto"/>
              <w:bottom w:val="single" w:sz="4" w:space="0" w:color="auto"/>
            </w:tcBorders>
          </w:tcPr>
          <w:p w14:paraId="0555AA74" w14:textId="77777777" w:rsidR="00475A0F" w:rsidRDefault="00475A0F" w:rsidP="00EA4B93"/>
        </w:tc>
        <w:tc>
          <w:tcPr>
            <w:tcW w:w="270" w:type="dxa"/>
          </w:tcPr>
          <w:p w14:paraId="4278D9F0" w14:textId="77777777" w:rsidR="00475A0F" w:rsidRDefault="00475A0F" w:rsidP="00EA4B93"/>
        </w:tc>
        <w:tc>
          <w:tcPr>
            <w:tcW w:w="1535" w:type="dxa"/>
            <w:tcBorders>
              <w:top w:val="single" w:sz="4" w:space="0" w:color="auto"/>
              <w:bottom w:val="single" w:sz="4" w:space="0" w:color="auto"/>
            </w:tcBorders>
          </w:tcPr>
          <w:p w14:paraId="314DB610" w14:textId="77777777" w:rsidR="00475A0F" w:rsidRDefault="00475A0F" w:rsidP="00EA4B93"/>
        </w:tc>
        <w:tc>
          <w:tcPr>
            <w:tcW w:w="270" w:type="dxa"/>
          </w:tcPr>
          <w:p w14:paraId="0D4E508B" w14:textId="77777777" w:rsidR="00475A0F" w:rsidRDefault="00475A0F" w:rsidP="00EA4B93"/>
        </w:tc>
        <w:tc>
          <w:tcPr>
            <w:tcW w:w="1075" w:type="dxa"/>
            <w:tcBorders>
              <w:top w:val="single" w:sz="4" w:space="0" w:color="auto"/>
              <w:bottom w:val="single" w:sz="4" w:space="0" w:color="auto"/>
            </w:tcBorders>
          </w:tcPr>
          <w:p w14:paraId="107497FA" w14:textId="77777777" w:rsidR="00475A0F" w:rsidRDefault="00475A0F" w:rsidP="00EA4B93"/>
        </w:tc>
      </w:tr>
    </w:tbl>
    <w:p w14:paraId="66F49375" w14:textId="08AC5851" w:rsidR="00FA6A58" w:rsidRDefault="00FA6A58" w:rsidP="0003504F">
      <w:pPr>
        <w:widowControl w:val="0"/>
        <w:tabs>
          <w:tab w:val="left" w:pos="-720"/>
        </w:tabs>
        <w:suppressAutoHyphens/>
        <w:jc w:val="right"/>
        <w:rPr>
          <w:rFonts w:ascii="Arial" w:hAnsi="Arial" w:cs="Arial"/>
          <w:b/>
          <w:snapToGrid w:val="0"/>
          <w:sz w:val="20"/>
          <w:szCs w:val="20"/>
        </w:rPr>
      </w:pPr>
    </w:p>
    <w:p w14:paraId="760842E0" w14:textId="77777777" w:rsidR="00DA7638" w:rsidRDefault="00DA7638" w:rsidP="0003504F">
      <w:pPr>
        <w:widowControl w:val="0"/>
        <w:tabs>
          <w:tab w:val="left" w:pos="-720"/>
        </w:tabs>
        <w:suppressAutoHyphens/>
        <w:jc w:val="right"/>
        <w:rPr>
          <w:rFonts w:ascii="Arial" w:hAnsi="Arial" w:cs="Arial"/>
          <w:b/>
          <w:snapToGrid w:val="0"/>
          <w:sz w:val="20"/>
          <w:szCs w:val="20"/>
        </w:rPr>
      </w:pPr>
    </w:p>
    <w:p w14:paraId="5BA92D3B" w14:textId="77777777" w:rsidR="00DF70BB" w:rsidRDefault="00DF70BB" w:rsidP="00617E4A">
      <w:pPr>
        <w:widowControl w:val="0"/>
        <w:tabs>
          <w:tab w:val="left" w:pos="-720"/>
        </w:tabs>
        <w:suppressAutoHyphens/>
        <w:rPr>
          <w:b/>
          <w:snapToGrid w:val="0"/>
        </w:rPr>
      </w:pPr>
    </w:p>
    <w:p w14:paraId="4443E6E4" w14:textId="284E4D7F" w:rsidR="0003504F" w:rsidRPr="007A5C21" w:rsidRDefault="0003504F" w:rsidP="00617E4A">
      <w:pPr>
        <w:widowControl w:val="0"/>
        <w:tabs>
          <w:tab w:val="left" w:pos="-720"/>
        </w:tabs>
        <w:suppressAutoHyphens/>
        <w:rPr>
          <w:b/>
          <w:snapToGrid w:val="0"/>
        </w:rPr>
      </w:pPr>
      <w:r w:rsidRPr="007A5C21">
        <w:rPr>
          <w:b/>
          <w:snapToGrid w:val="0"/>
        </w:rPr>
        <w:t>BID</w:t>
      </w:r>
      <w:r w:rsidR="00FA6A58" w:rsidRPr="007A5C21">
        <w:rPr>
          <w:b/>
          <w:snapToGrid w:val="0"/>
        </w:rPr>
        <w:t xml:space="preserve"> FORM ATTACHMENT NO. 3: Bid Schedule</w:t>
      </w:r>
    </w:p>
    <w:p w14:paraId="1C3F272C" w14:textId="39292883" w:rsidR="0003504F" w:rsidRPr="007A5C21" w:rsidRDefault="0003504F" w:rsidP="00617E4A">
      <w:pPr>
        <w:keepNext/>
        <w:widowControl w:val="0"/>
        <w:tabs>
          <w:tab w:val="center" w:pos="4680"/>
        </w:tabs>
        <w:suppressAutoHyphens/>
        <w:outlineLvl w:val="0"/>
        <w:rPr>
          <w:rFonts w:ascii="Arial" w:hAnsi="Arial"/>
          <w:b/>
          <w:snapToGrid w:val="0"/>
          <w:sz w:val="20"/>
          <w:szCs w:val="20"/>
        </w:rPr>
      </w:pPr>
    </w:p>
    <w:p w14:paraId="3DCE8B71" w14:textId="77777777" w:rsidR="0003504F" w:rsidRPr="007A5C21" w:rsidRDefault="0003504F" w:rsidP="0003504F">
      <w:pPr>
        <w:widowControl w:val="0"/>
        <w:tabs>
          <w:tab w:val="left" w:pos="-720"/>
        </w:tabs>
        <w:suppressAutoHyphens/>
        <w:rPr>
          <w:rFonts w:ascii="Arial" w:hAnsi="Arial" w:cs="Arial"/>
          <w:snapToGrid w:val="0"/>
          <w:sz w:val="20"/>
          <w:szCs w:val="20"/>
        </w:rPr>
      </w:pPr>
    </w:p>
    <w:tbl>
      <w:tblPr>
        <w:tblW w:w="8545" w:type="dxa"/>
        <w:tblLook w:val="04A0" w:firstRow="1" w:lastRow="0" w:firstColumn="1" w:lastColumn="0" w:noHBand="0" w:noVBand="1"/>
      </w:tblPr>
      <w:tblGrid>
        <w:gridCol w:w="792"/>
        <w:gridCol w:w="3821"/>
        <w:gridCol w:w="782"/>
        <w:gridCol w:w="810"/>
        <w:gridCol w:w="990"/>
        <w:gridCol w:w="1350"/>
      </w:tblGrid>
      <w:tr w:rsidR="00CD79C1" w:rsidRPr="007A5C21" w14:paraId="304CD0ED" w14:textId="77777777" w:rsidTr="00ED4848">
        <w:trPr>
          <w:trHeight w:val="525"/>
        </w:trPr>
        <w:tc>
          <w:tcPr>
            <w:tcW w:w="7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9E795" w14:textId="77777777" w:rsidR="00CD79C1" w:rsidRPr="007A5C21" w:rsidRDefault="00CD79C1" w:rsidP="00B73D68">
            <w:pPr>
              <w:jc w:val="center"/>
              <w:rPr>
                <w:rFonts w:ascii="Calibri" w:hAnsi="Calibri"/>
                <w:b/>
                <w:bCs/>
                <w:color w:val="000000"/>
                <w:sz w:val="20"/>
                <w:szCs w:val="20"/>
              </w:rPr>
            </w:pPr>
            <w:r w:rsidRPr="007A5C21">
              <w:rPr>
                <w:rFonts w:ascii="Calibri" w:hAnsi="Calibri"/>
                <w:b/>
                <w:bCs/>
                <w:color w:val="000000"/>
                <w:sz w:val="20"/>
                <w:szCs w:val="20"/>
              </w:rPr>
              <w:t>Task No.</w:t>
            </w:r>
          </w:p>
        </w:tc>
        <w:tc>
          <w:tcPr>
            <w:tcW w:w="3821" w:type="dxa"/>
            <w:tcBorders>
              <w:top w:val="single" w:sz="4" w:space="0" w:color="auto"/>
              <w:left w:val="nil"/>
              <w:bottom w:val="single" w:sz="4" w:space="0" w:color="auto"/>
              <w:right w:val="single" w:sz="4" w:space="0" w:color="auto"/>
            </w:tcBorders>
            <w:shd w:val="clear" w:color="auto" w:fill="auto"/>
            <w:vAlign w:val="bottom"/>
            <w:hideMark/>
          </w:tcPr>
          <w:p w14:paraId="578605C9" w14:textId="77777777" w:rsidR="00CD79C1" w:rsidRPr="007A5C21" w:rsidRDefault="00CD79C1" w:rsidP="00B73D68">
            <w:pPr>
              <w:jc w:val="center"/>
              <w:rPr>
                <w:rFonts w:ascii="Calibri" w:hAnsi="Calibri"/>
                <w:b/>
                <w:bCs/>
                <w:color w:val="000000"/>
                <w:sz w:val="20"/>
                <w:szCs w:val="20"/>
              </w:rPr>
            </w:pPr>
            <w:r w:rsidRPr="007A5C21">
              <w:rPr>
                <w:rFonts w:ascii="Calibri" w:hAnsi="Calibri"/>
                <w:b/>
                <w:bCs/>
                <w:color w:val="000000"/>
                <w:sz w:val="20"/>
                <w:szCs w:val="20"/>
              </w:rPr>
              <w:t>DESCRIPTION (confirm based on plans and specifications)</w:t>
            </w:r>
          </w:p>
        </w:tc>
        <w:tc>
          <w:tcPr>
            <w:tcW w:w="782" w:type="dxa"/>
            <w:tcBorders>
              <w:top w:val="single" w:sz="4" w:space="0" w:color="auto"/>
              <w:left w:val="nil"/>
              <w:bottom w:val="single" w:sz="4" w:space="0" w:color="auto"/>
              <w:right w:val="single" w:sz="4" w:space="0" w:color="auto"/>
            </w:tcBorders>
            <w:shd w:val="clear" w:color="auto" w:fill="auto"/>
            <w:vAlign w:val="bottom"/>
            <w:hideMark/>
          </w:tcPr>
          <w:p w14:paraId="4B98D4DF" w14:textId="77777777" w:rsidR="00CD79C1" w:rsidRPr="007A5C21" w:rsidRDefault="00CD79C1" w:rsidP="00B73D68">
            <w:pPr>
              <w:jc w:val="center"/>
              <w:rPr>
                <w:rFonts w:ascii="Calibri" w:hAnsi="Calibri"/>
                <w:b/>
                <w:bCs/>
                <w:color w:val="000000"/>
                <w:sz w:val="20"/>
                <w:szCs w:val="20"/>
              </w:rPr>
            </w:pPr>
            <w:r w:rsidRPr="007A5C21">
              <w:rPr>
                <w:rFonts w:ascii="Calibri" w:hAnsi="Calibri"/>
                <w:b/>
                <w:bCs/>
                <w:color w:val="000000"/>
                <w:sz w:val="20"/>
                <w:szCs w:val="20"/>
              </w:rPr>
              <w:t>QTY.</w:t>
            </w:r>
          </w:p>
        </w:tc>
        <w:tc>
          <w:tcPr>
            <w:tcW w:w="810" w:type="dxa"/>
            <w:tcBorders>
              <w:top w:val="single" w:sz="4" w:space="0" w:color="auto"/>
              <w:left w:val="nil"/>
              <w:bottom w:val="single" w:sz="4" w:space="0" w:color="auto"/>
              <w:right w:val="single" w:sz="4" w:space="0" w:color="auto"/>
            </w:tcBorders>
            <w:shd w:val="clear" w:color="auto" w:fill="auto"/>
            <w:vAlign w:val="bottom"/>
            <w:hideMark/>
          </w:tcPr>
          <w:p w14:paraId="412B5B95" w14:textId="77777777" w:rsidR="00CD79C1" w:rsidRPr="007A5C21" w:rsidRDefault="00CD79C1" w:rsidP="00B73D68">
            <w:pPr>
              <w:jc w:val="center"/>
              <w:rPr>
                <w:rFonts w:ascii="Calibri" w:hAnsi="Calibri"/>
                <w:b/>
                <w:bCs/>
                <w:color w:val="000000"/>
                <w:sz w:val="20"/>
                <w:szCs w:val="20"/>
              </w:rPr>
            </w:pPr>
            <w:r w:rsidRPr="007A5C21">
              <w:rPr>
                <w:rFonts w:ascii="Calibri" w:hAnsi="Calibri"/>
                <w:b/>
                <w:bCs/>
                <w:color w:val="000000"/>
                <w:sz w:val="20"/>
                <w:szCs w:val="20"/>
              </w:rPr>
              <w:t>UNIT</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37654489" w14:textId="77777777" w:rsidR="00CD79C1" w:rsidRPr="007A5C21" w:rsidRDefault="00CD79C1" w:rsidP="00B73D68">
            <w:pPr>
              <w:jc w:val="center"/>
              <w:rPr>
                <w:rFonts w:ascii="Calibri" w:hAnsi="Calibri"/>
                <w:b/>
                <w:bCs/>
                <w:color w:val="000000"/>
                <w:sz w:val="20"/>
                <w:szCs w:val="20"/>
              </w:rPr>
            </w:pPr>
            <w:r w:rsidRPr="007A5C21">
              <w:rPr>
                <w:rFonts w:ascii="Calibri" w:hAnsi="Calibri"/>
                <w:b/>
                <w:bCs/>
                <w:color w:val="000000"/>
                <w:sz w:val="20"/>
                <w:szCs w:val="20"/>
              </w:rPr>
              <w:t>UNIT PRICE</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69244A8C" w14:textId="77777777" w:rsidR="00CD79C1" w:rsidRPr="007A5C21" w:rsidRDefault="00CD79C1" w:rsidP="00B73D68">
            <w:pPr>
              <w:jc w:val="center"/>
              <w:rPr>
                <w:rFonts w:ascii="Calibri" w:hAnsi="Calibri"/>
                <w:b/>
                <w:bCs/>
                <w:color w:val="000000"/>
                <w:sz w:val="20"/>
                <w:szCs w:val="20"/>
              </w:rPr>
            </w:pPr>
            <w:r w:rsidRPr="007A5C21">
              <w:rPr>
                <w:rFonts w:ascii="Calibri" w:hAnsi="Calibri"/>
                <w:b/>
                <w:bCs/>
                <w:color w:val="000000"/>
                <w:sz w:val="20"/>
                <w:szCs w:val="20"/>
              </w:rPr>
              <w:t>TOTAL</w:t>
            </w:r>
          </w:p>
        </w:tc>
      </w:tr>
      <w:tr w:rsidR="00533467" w:rsidRPr="007A5C21" w14:paraId="5D0EF77B" w14:textId="77777777" w:rsidTr="00533467">
        <w:trPr>
          <w:trHeight w:val="525"/>
        </w:trPr>
        <w:tc>
          <w:tcPr>
            <w:tcW w:w="7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5436AC" w14:textId="77777777" w:rsidR="00533467" w:rsidRPr="00533467" w:rsidRDefault="00533467" w:rsidP="00356144">
            <w:pPr>
              <w:jc w:val="center"/>
              <w:rPr>
                <w:rFonts w:ascii="Calibri" w:hAnsi="Calibri"/>
                <w:color w:val="000000"/>
                <w:sz w:val="20"/>
                <w:szCs w:val="20"/>
              </w:rPr>
            </w:pPr>
            <w:r w:rsidRPr="00533467">
              <w:rPr>
                <w:rFonts w:ascii="Calibri" w:hAnsi="Calibri"/>
                <w:color w:val="000000"/>
                <w:sz w:val="20"/>
                <w:szCs w:val="20"/>
              </w:rPr>
              <w:t>1.0</w:t>
            </w:r>
          </w:p>
        </w:tc>
        <w:tc>
          <w:tcPr>
            <w:tcW w:w="3821" w:type="dxa"/>
            <w:tcBorders>
              <w:top w:val="single" w:sz="4" w:space="0" w:color="auto"/>
              <w:left w:val="nil"/>
              <w:bottom w:val="single" w:sz="4" w:space="0" w:color="auto"/>
              <w:right w:val="single" w:sz="4" w:space="0" w:color="auto"/>
            </w:tcBorders>
            <w:shd w:val="clear" w:color="auto" w:fill="auto"/>
            <w:vAlign w:val="bottom"/>
            <w:hideMark/>
          </w:tcPr>
          <w:p w14:paraId="7EC212A3" w14:textId="00694801" w:rsidR="00533467" w:rsidRPr="00533467" w:rsidRDefault="00533467" w:rsidP="00533467">
            <w:pPr>
              <w:rPr>
                <w:rFonts w:ascii="Calibri" w:hAnsi="Calibri"/>
                <w:color w:val="000000"/>
                <w:sz w:val="20"/>
                <w:szCs w:val="20"/>
              </w:rPr>
            </w:pPr>
            <w:r w:rsidRPr="00533467">
              <w:rPr>
                <w:rFonts w:ascii="Calibri" w:hAnsi="Calibri"/>
                <w:color w:val="000000"/>
                <w:sz w:val="20"/>
                <w:szCs w:val="20"/>
              </w:rPr>
              <w:t>Provide a three person burn preparation module</w:t>
            </w:r>
            <w:r>
              <w:rPr>
                <w:rFonts w:ascii="Calibri" w:hAnsi="Calibri"/>
                <w:color w:val="000000"/>
                <w:sz w:val="20"/>
                <w:szCs w:val="20"/>
              </w:rPr>
              <w:t xml:space="preserve"> – </w:t>
            </w:r>
            <w:proofErr w:type="gramStart"/>
            <w:r>
              <w:rPr>
                <w:rFonts w:ascii="Calibri" w:hAnsi="Calibri"/>
                <w:color w:val="000000"/>
                <w:sz w:val="20"/>
                <w:szCs w:val="20"/>
              </w:rPr>
              <w:t>8 hour</w:t>
            </w:r>
            <w:proofErr w:type="gramEnd"/>
            <w:r>
              <w:rPr>
                <w:rFonts w:ascii="Calibri" w:hAnsi="Calibri"/>
                <w:color w:val="000000"/>
                <w:sz w:val="20"/>
                <w:szCs w:val="20"/>
              </w:rPr>
              <w:t xml:space="preserve"> day</w:t>
            </w:r>
          </w:p>
        </w:tc>
        <w:tc>
          <w:tcPr>
            <w:tcW w:w="782" w:type="dxa"/>
            <w:tcBorders>
              <w:top w:val="single" w:sz="4" w:space="0" w:color="auto"/>
              <w:left w:val="nil"/>
              <w:bottom w:val="single" w:sz="4" w:space="0" w:color="auto"/>
              <w:right w:val="single" w:sz="4" w:space="0" w:color="auto"/>
            </w:tcBorders>
            <w:shd w:val="clear" w:color="auto" w:fill="auto"/>
            <w:vAlign w:val="bottom"/>
            <w:hideMark/>
          </w:tcPr>
          <w:p w14:paraId="7651F338" w14:textId="77777777" w:rsidR="00533467" w:rsidRPr="00533467" w:rsidRDefault="00533467" w:rsidP="00356144">
            <w:pPr>
              <w:jc w:val="center"/>
              <w:rPr>
                <w:rFonts w:ascii="Calibri" w:hAnsi="Calibri"/>
                <w:b/>
                <w:bCs/>
                <w:color w:val="000000"/>
                <w:sz w:val="20"/>
                <w:szCs w:val="20"/>
              </w:rPr>
            </w:pPr>
            <w:proofErr w:type="spellStart"/>
            <w:r w:rsidRPr="00533467">
              <w:rPr>
                <w:rFonts w:ascii="Calibri" w:hAnsi="Calibri"/>
                <w:b/>
                <w:bCs/>
                <w:color w:val="000000"/>
                <w:sz w:val="20"/>
                <w:szCs w:val="20"/>
              </w:rPr>
              <w:t>tbd</w:t>
            </w:r>
            <w:proofErr w:type="spellEnd"/>
          </w:p>
        </w:tc>
        <w:tc>
          <w:tcPr>
            <w:tcW w:w="810" w:type="dxa"/>
            <w:tcBorders>
              <w:top w:val="single" w:sz="4" w:space="0" w:color="auto"/>
              <w:left w:val="nil"/>
              <w:bottom w:val="single" w:sz="4" w:space="0" w:color="auto"/>
              <w:right w:val="single" w:sz="4" w:space="0" w:color="auto"/>
            </w:tcBorders>
            <w:shd w:val="clear" w:color="auto" w:fill="auto"/>
            <w:vAlign w:val="bottom"/>
            <w:hideMark/>
          </w:tcPr>
          <w:p w14:paraId="40EC9CDC" w14:textId="77777777" w:rsidR="00533467" w:rsidRPr="00533467" w:rsidRDefault="00533467" w:rsidP="00356144">
            <w:pPr>
              <w:jc w:val="center"/>
              <w:rPr>
                <w:rFonts w:ascii="Calibri" w:hAnsi="Calibri"/>
                <w:b/>
                <w:bCs/>
                <w:color w:val="000000"/>
                <w:sz w:val="20"/>
                <w:szCs w:val="20"/>
              </w:rPr>
            </w:pPr>
            <w:r w:rsidRPr="00533467">
              <w:rPr>
                <w:rFonts w:ascii="Calibri" w:hAnsi="Calibri"/>
                <w:b/>
                <w:bCs/>
                <w:color w:val="000000"/>
                <w:sz w:val="20"/>
                <w:szCs w:val="20"/>
              </w:rPr>
              <w:t>days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504A84F4" w14:textId="77777777" w:rsidR="00533467" w:rsidRPr="00533467" w:rsidRDefault="00533467" w:rsidP="00533467">
            <w:pPr>
              <w:jc w:val="center"/>
              <w:rPr>
                <w:rFonts w:ascii="Calibri" w:hAnsi="Calibri"/>
                <w:b/>
                <w:bCs/>
                <w:color w:val="000000"/>
                <w:sz w:val="20"/>
                <w:szCs w:val="20"/>
              </w:rPr>
            </w:pPr>
            <w:r w:rsidRPr="00533467">
              <w:rPr>
                <w:rFonts w:ascii="Calibri" w:hAnsi="Calibri"/>
                <w:b/>
                <w:bCs/>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55DB6718" w14:textId="77777777" w:rsidR="00533467" w:rsidRPr="00533467" w:rsidRDefault="00533467" w:rsidP="00533467">
            <w:pPr>
              <w:jc w:val="center"/>
              <w:rPr>
                <w:rFonts w:ascii="Calibri" w:hAnsi="Calibri"/>
                <w:b/>
                <w:bCs/>
                <w:color w:val="000000"/>
                <w:sz w:val="20"/>
                <w:szCs w:val="20"/>
              </w:rPr>
            </w:pPr>
            <w:r w:rsidRPr="00533467">
              <w:rPr>
                <w:rFonts w:ascii="Calibri" w:hAnsi="Calibri"/>
                <w:b/>
                <w:bCs/>
                <w:color w:val="000000"/>
                <w:sz w:val="20"/>
                <w:szCs w:val="20"/>
              </w:rPr>
              <w:t> </w:t>
            </w:r>
          </w:p>
        </w:tc>
      </w:tr>
      <w:tr w:rsidR="00CD79C1" w:rsidRPr="007A5C21" w14:paraId="3708D7F0" w14:textId="77777777" w:rsidTr="00ED4848">
        <w:trPr>
          <w:trHeight w:val="300"/>
        </w:trPr>
        <w:tc>
          <w:tcPr>
            <w:tcW w:w="792" w:type="dxa"/>
            <w:tcBorders>
              <w:top w:val="single" w:sz="4" w:space="0" w:color="auto"/>
              <w:left w:val="single" w:sz="4" w:space="0" w:color="auto"/>
              <w:bottom w:val="single" w:sz="4" w:space="0" w:color="auto"/>
              <w:right w:val="nil"/>
            </w:tcBorders>
            <w:shd w:val="clear" w:color="auto" w:fill="auto"/>
            <w:noWrap/>
            <w:vAlign w:val="bottom"/>
            <w:hideMark/>
          </w:tcPr>
          <w:p w14:paraId="4AB2125B" w14:textId="03EF3353" w:rsidR="00CD79C1" w:rsidRPr="007A5C21" w:rsidRDefault="00CD79C1" w:rsidP="00B73D68">
            <w:pPr>
              <w:jc w:val="center"/>
              <w:rPr>
                <w:rFonts w:ascii="Calibri" w:hAnsi="Calibri"/>
                <w:color w:val="000000"/>
                <w:sz w:val="20"/>
                <w:szCs w:val="20"/>
              </w:rPr>
            </w:pPr>
            <w:r w:rsidRPr="007A5C21">
              <w:rPr>
                <w:rFonts w:ascii="Calibri" w:hAnsi="Calibri"/>
                <w:color w:val="000000"/>
                <w:sz w:val="20"/>
                <w:szCs w:val="20"/>
              </w:rPr>
              <w:t>1.</w:t>
            </w:r>
            <w:r w:rsidR="00533467">
              <w:rPr>
                <w:rFonts w:ascii="Calibri" w:hAnsi="Calibri"/>
                <w:color w:val="000000"/>
                <w:sz w:val="20"/>
                <w:szCs w:val="20"/>
              </w:rPr>
              <w:t>1</w:t>
            </w:r>
          </w:p>
        </w:tc>
        <w:tc>
          <w:tcPr>
            <w:tcW w:w="3821" w:type="dxa"/>
            <w:tcBorders>
              <w:top w:val="nil"/>
              <w:left w:val="single" w:sz="4" w:space="0" w:color="auto"/>
              <w:bottom w:val="single" w:sz="4" w:space="0" w:color="auto"/>
              <w:right w:val="single" w:sz="4" w:space="0" w:color="auto"/>
            </w:tcBorders>
            <w:shd w:val="clear" w:color="auto" w:fill="auto"/>
            <w:noWrap/>
            <w:vAlign w:val="bottom"/>
            <w:hideMark/>
          </w:tcPr>
          <w:p w14:paraId="2C77009B" w14:textId="411ED9B0" w:rsidR="00CD79C1" w:rsidRPr="007A5C21" w:rsidRDefault="00412F86" w:rsidP="00DA7638">
            <w:pPr>
              <w:ind w:firstLineChars="9" w:firstLine="18"/>
              <w:jc w:val="both"/>
              <w:rPr>
                <w:rFonts w:ascii="Calibri" w:hAnsi="Calibri"/>
                <w:color w:val="000000"/>
                <w:sz w:val="20"/>
                <w:szCs w:val="20"/>
              </w:rPr>
            </w:pPr>
            <w:bookmarkStart w:id="42" w:name="_Hlk96693809"/>
            <w:r w:rsidRPr="007A5C21">
              <w:rPr>
                <w:rFonts w:ascii="Calibri" w:hAnsi="Calibri"/>
                <w:color w:val="000000"/>
                <w:sz w:val="20"/>
                <w:szCs w:val="20"/>
              </w:rPr>
              <w:t>Provide a three person burn preparation module</w:t>
            </w:r>
            <w:bookmarkEnd w:id="42"/>
            <w:r w:rsidR="00533467">
              <w:rPr>
                <w:rFonts w:ascii="Calibri" w:hAnsi="Calibri"/>
                <w:color w:val="000000"/>
                <w:sz w:val="20"/>
                <w:szCs w:val="20"/>
              </w:rPr>
              <w:t xml:space="preserve"> – </w:t>
            </w:r>
            <w:proofErr w:type="gramStart"/>
            <w:r w:rsidR="00533467">
              <w:rPr>
                <w:rFonts w:ascii="Calibri" w:hAnsi="Calibri"/>
                <w:color w:val="000000"/>
                <w:sz w:val="20"/>
                <w:szCs w:val="20"/>
              </w:rPr>
              <w:t>10 hour</w:t>
            </w:r>
            <w:proofErr w:type="gramEnd"/>
            <w:r w:rsidR="00533467">
              <w:rPr>
                <w:rFonts w:ascii="Calibri" w:hAnsi="Calibri"/>
                <w:color w:val="000000"/>
                <w:sz w:val="20"/>
                <w:szCs w:val="20"/>
              </w:rPr>
              <w:t xml:space="preserve"> day</w:t>
            </w:r>
          </w:p>
        </w:tc>
        <w:tc>
          <w:tcPr>
            <w:tcW w:w="782" w:type="dxa"/>
            <w:tcBorders>
              <w:top w:val="nil"/>
              <w:left w:val="nil"/>
              <w:bottom w:val="single" w:sz="4" w:space="0" w:color="auto"/>
              <w:right w:val="single" w:sz="4" w:space="0" w:color="auto"/>
            </w:tcBorders>
            <w:shd w:val="clear" w:color="auto" w:fill="auto"/>
            <w:noWrap/>
            <w:vAlign w:val="bottom"/>
            <w:hideMark/>
          </w:tcPr>
          <w:p w14:paraId="6C5F0216" w14:textId="5B77B0BC" w:rsidR="00CD79C1" w:rsidRPr="007A5C21" w:rsidRDefault="00412F86" w:rsidP="00CA268E">
            <w:pPr>
              <w:jc w:val="center"/>
              <w:rPr>
                <w:rFonts w:ascii="Calibri" w:hAnsi="Calibri"/>
                <w:color w:val="000000"/>
                <w:sz w:val="20"/>
                <w:szCs w:val="20"/>
              </w:rPr>
            </w:pPr>
            <w:proofErr w:type="spellStart"/>
            <w:r w:rsidRPr="007A5C21">
              <w:rPr>
                <w:rFonts w:ascii="Calibri" w:hAnsi="Calibri"/>
                <w:color w:val="000000"/>
                <w:sz w:val="20"/>
                <w:szCs w:val="20"/>
              </w:rPr>
              <w:t>tbd</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13E006A6" w14:textId="07DBA21F" w:rsidR="00CD79C1" w:rsidRPr="007A5C21" w:rsidRDefault="00412F86" w:rsidP="00CA268E">
            <w:pPr>
              <w:jc w:val="center"/>
              <w:rPr>
                <w:rFonts w:ascii="Calibri" w:hAnsi="Calibri"/>
                <w:color w:val="000000"/>
                <w:sz w:val="20"/>
                <w:szCs w:val="20"/>
              </w:rPr>
            </w:pPr>
            <w:r w:rsidRPr="007A5C21">
              <w:rPr>
                <w:rFonts w:ascii="Calibri" w:hAnsi="Calibri"/>
                <w:color w:val="000000"/>
                <w:sz w:val="20"/>
                <w:szCs w:val="20"/>
              </w:rPr>
              <w:t>days</w:t>
            </w:r>
          </w:p>
        </w:tc>
        <w:tc>
          <w:tcPr>
            <w:tcW w:w="990" w:type="dxa"/>
            <w:tcBorders>
              <w:top w:val="nil"/>
              <w:left w:val="nil"/>
              <w:bottom w:val="single" w:sz="4" w:space="0" w:color="auto"/>
              <w:right w:val="single" w:sz="4" w:space="0" w:color="auto"/>
            </w:tcBorders>
            <w:shd w:val="clear" w:color="auto" w:fill="auto"/>
            <w:noWrap/>
            <w:vAlign w:val="bottom"/>
            <w:hideMark/>
          </w:tcPr>
          <w:p w14:paraId="146BBD23" w14:textId="77777777" w:rsidR="00CD79C1" w:rsidRPr="007A5C21" w:rsidRDefault="00CD79C1" w:rsidP="00B73D68">
            <w:pPr>
              <w:rPr>
                <w:rFonts w:ascii="Calibri" w:hAnsi="Calibri"/>
                <w:color w:val="000000"/>
                <w:sz w:val="20"/>
                <w:szCs w:val="20"/>
              </w:rPr>
            </w:pPr>
            <w:r w:rsidRPr="007A5C21">
              <w:rPr>
                <w:rFonts w:ascii="Calibri" w:hAnsi="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3AAB5AF" w14:textId="77777777" w:rsidR="00CD79C1" w:rsidRPr="007A5C21" w:rsidRDefault="00CD79C1" w:rsidP="00B73D68">
            <w:pPr>
              <w:rPr>
                <w:rFonts w:ascii="Calibri" w:hAnsi="Calibri"/>
                <w:color w:val="000000"/>
                <w:sz w:val="20"/>
                <w:szCs w:val="20"/>
              </w:rPr>
            </w:pPr>
            <w:r w:rsidRPr="007A5C21">
              <w:rPr>
                <w:rFonts w:ascii="Calibri" w:hAnsi="Calibri"/>
                <w:color w:val="000000"/>
                <w:sz w:val="20"/>
                <w:szCs w:val="20"/>
              </w:rPr>
              <w:t> </w:t>
            </w:r>
          </w:p>
        </w:tc>
      </w:tr>
      <w:tr w:rsidR="00533467" w:rsidRPr="007A5C21" w14:paraId="75A53061" w14:textId="77777777" w:rsidTr="00533467">
        <w:trPr>
          <w:trHeight w:val="300"/>
        </w:trPr>
        <w:tc>
          <w:tcPr>
            <w:tcW w:w="792" w:type="dxa"/>
            <w:tcBorders>
              <w:top w:val="single" w:sz="4" w:space="0" w:color="auto"/>
              <w:left w:val="single" w:sz="4" w:space="0" w:color="auto"/>
              <w:bottom w:val="single" w:sz="4" w:space="0" w:color="auto"/>
              <w:right w:val="nil"/>
            </w:tcBorders>
            <w:shd w:val="clear" w:color="auto" w:fill="auto"/>
            <w:noWrap/>
            <w:vAlign w:val="bottom"/>
            <w:hideMark/>
          </w:tcPr>
          <w:p w14:paraId="7F6799E4" w14:textId="77777777" w:rsidR="00533467" w:rsidRPr="007A5C21" w:rsidRDefault="00533467" w:rsidP="00356144">
            <w:pPr>
              <w:jc w:val="center"/>
              <w:rPr>
                <w:rFonts w:ascii="Calibri" w:hAnsi="Calibri"/>
                <w:color w:val="000000"/>
                <w:sz w:val="20"/>
                <w:szCs w:val="20"/>
              </w:rPr>
            </w:pPr>
            <w:r w:rsidRPr="007A5C21">
              <w:rPr>
                <w:rFonts w:ascii="Calibri" w:hAnsi="Calibri"/>
                <w:color w:val="000000"/>
                <w:sz w:val="20"/>
                <w:szCs w:val="20"/>
              </w:rPr>
              <w:t>2.0</w:t>
            </w:r>
          </w:p>
        </w:tc>
        <w:tc>
          <w:tcPr>
            <w:tcW w:w="3821" w:type="dxa"/>
            <w:tcBorders>
              <w:top w:val="nil"/>
              <w:left w:val="single" w:sz="4" w:space="0" w:color="auto"/>
              <w:bottom w:val="single" w:sz="4" w:space="0" w:color="auto"/>
              <w:right w:val="single" w:sz="4" w:space="0" w:color="auto"/>
            </w:tcBorders>
            <w:shd w:val="clear" w:color="auto" w:fill="auto"/>
            <w:noWrap/>
            <w:vAlign w:val="bottom"/>
            <w:hideMark/>
          </w:tcPr>
          <w:p w14:paraId="4487CC52" w14:textId="2F2EB876" w:rsidR="00533467" w:rsidRPr="007A5C21" w:rsidRDefault="00533467" w:rsidP="00533467">
            <w:pPr>
              <w:ind w:firstLineChars="9" w:firstLine="18"/>
              <w:jc w:val="both"/>
              <w:rPr>
                <w:rFonts w:ascii="Calibri" w:hAnsi="Calibri"/>
                <w:color w:val="000000"/>
                <w:sz w:val="20"/>
                <w:szCs w:val="20"/>
              </w:rPr>
            </w:pPr>
            <w:r w:rsidRPr="007A5C21">
              <w:rPr>
                <w:rFonts w:ascii="Calibri" w:hAnsi="Calibri"/>
                <w:color w:val="000000"/>
                <w:sz w:val="20"/>
                <w:szCs w:val="20"/>
              </w:rPr>
              <w:t>Provide a five person burn module</w:t>
            </w:r>
            <w:r>
              <w:rPr>
                <w:rFonts w:ascii="Calibri" w:hAnsi="Calibri"/>
                <w:color w:val="000000"/>
                <w:sz w:val="20"/>
                <w:szCs w:val="20"/>
              </w:rPr>
              <w:t xml:space="preserve"> – </w:t>
            </w:r>
            <w:proofErr w:type="gramStart"/>
            <w:r>
              <w:rPr>
                <w:rFonts w:ascii="Calibri" w:hAnsi="Calibri"/>
                <w:color w:val="000000"/>
                <w:sz w:val="20"/>
                <w:szCs w:val="20"/>
              </w:rPr>
              <w:t>8 hour</w:t>
            </w:r>
            <w:proofErr w:type="gramEnd"/>
            <w:r>
              <w:rPr>
                <w:rFonts w:ascii="Calibri" w:hAnsi="Calibri"/>
                <w:color w:val="000000"/>
                <w:sz w:val="20"/>
                <w:szCs w:val="20"/>
              </w:rPr>
              <w:t xml:space="preserve"> day</w:t>
            </w:r>
          </w:p>
        </w:tc>
        <w:tc>
          <w:tcPr>
            <w:tcW w:w="782" w:type="dxa"/>
            <w:tcBorders>
              <w:top w:val="nil"/>
              <w:left w:val="nil"/>
              <w:bottom w:val="single" w:sz="4" w:space="0" w:color="auto"/>
              <w:right w:val="single" w:sz="4" w:space="0" w:color="auto"/>
            </w:tcBorders>
            <w:shd w:val="clear" w:color="auto" w:fill="auto"/>
            <w:noWrap/>
            <w:vAlign w:val="bottom"/>
            <w:hideMark/>
          </w:tcPr>
          <w:p w14:paraId="28B62F72" w14:textId="77777777" w:rsidR="00533467" w:rsidRPr="007A5C21" w:rsidRDefault="00533467" w:rsidP="00356144">
            <w:pPr>
              <w:jc w:val="center"/>
              <w:rPr>
                <w:rFonts w:ascii="Calibri" w:hAnsi="Calibri"/>
                <w:color w:val="000000"/>
                <w:sz w:val="20"/>
                <w:szCs w:val="20"/>
              </w:rPr>
            </w:pPr>
            <w:proofErr w:type="spellStart"/>
            <w:r w:rsidRPr="007A5C21">
              <w:rPr>
                <w:rFonts w:ascii="Calibri" w:hAnsi="Calibri"/>
                <w:color w:val="000000"/>
                <w:sz w:val="20"/>
                <w:szCs w:val="20"/>
              </w:rPr>
              <w:t>tbd</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7046F118" w14:textId="77777777" w:rsidR="00533467" w:rsidRPr="007A5C21" w:rsidRDefault="00533467" w:rsidP="00356144">
            <w:pPr>
              <w:jc w:val="center"/>
              <w:rPr>
                <w:rFonts w:ascii="Calibri" w:hAnsi="Calibri"/>
                <w:color w:val="000000"/>
                <w:sz w:val="20"/>
                <w:szCs w:val="20"/>
              </w:rPr>
            </w:pPr>
            <w:r w:rsidRPr="007A5C21">
              <w:rPr>
                <w:rFonts w:ascii="Calibri" w:hAnsi="Calibri"/>
                <w:color w:val="000000"/>
                <w:sz w:val="20"/>
                <w:szCs w:val="20"/>
              </w:rPr>
              <w:t>days</w:t>
            </w:r>
          </w:p>
        </w:tc>
        <w:tc>
          <w:tcPr>
            <w:tcW w:w="990" w:type="dxa"/>
            <w:tcBorders>
              <w:top w:val="nil"/>
              <w:left w:val="nil"/>
              <w:bottom w:val="single" w:sz="4" w:space="0" w:color="auto"/>
              <w:right w:val="single" w:sz="4" w:space="0" w:color="auto"/>
            </w:tcBorders>
            <w:shd w:val="clear" w:color="auto" w:fill="auto"/>
            <w:noWrap/>
            <w:vAlign w:val="bottom"/>
            <w:hideMark/>
          </w:tcPr>
          <w:p w14:paraId="6C9C06E6" w14:textId="77777777" w:rsidR="00533467" w:rsidRPr="007A5C21" w:rsidRDefault="00533467" w:rsidP="00356144">
            <w:pPr>
              <w:rPr>
                <w:rFonts w:ascii="Calibri" w:hAnsi="Calibri"/>
                <w:color w:val="000000"/>
                <w:sz w:val="20"/>
                <w:szCs w:val="20"/>
              </w:rPr>
            </w:pPr>
            <w:r w:rsidRPr="007A5C21">
              <w:rPr>
                <w:rFonts w:ascii="Calibri" w:hAnsi="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8C19606" w14:textId="77777777" w:rsidR="00533467" w:rsidRPr="007A5C21" w:rsidRDefault="00533467" w:rsidP="00356144">
            <w:pPr>
              <w:rPr>
                <w:rFonts w:ascii="Calibri" w:hAnsi="Calibri"/>
                <w:color w:val="000000"/>
                <w:sz w:val="20"/>
                <w:szCs w:val="20"/>
              </w:rPr>
            </w:pPr>
            <w:r w:rsidRPr="007A5C21">
              <w:rPr>
                <w:rFonts w:ascii="Calibri" w:hAnsi="Calibri"/>
                <w:color w:val="000000"/>
                <w:sz w:val="20"/>
                <w:szCs w:val="20"/>
              </w:rPr>
              <w:t> </w:t>
            </w:r>
          </w:p>
        </w:tc>
      </w:tr>
      <w:tr w:rsidR="00AF169F" w:rsidRPr="007A5C21" w14:paraId="23A988CE" w14:textId="77777777" w:rsidTr="00AF169F">
        <w:trPr>
          <w:trHeight w:val="300"/>
        </w:trPr>
        <w:tc>
          <w:tcPr>
            <w:tcW w:w="792" w:type="dxa"/>
            <w:tcBorders>
              <w:top w:val="single" w:sz="4" w:space="0" w:color="auto"/>
              <w:left w:val="single" w:sz="4" w:space="0" w:color="auto"/>
              <w:bottom w:val="single" w:sz="4" w:space="0" w:color="auto"/>
              <w:right w:val="nil"/>
            </w:tcBorders>
            <w:shd w:val="clear" w:color="auto" w:fill="auto"/>
            <w:noWrap/>
            <w:vAlign w:val="bottom"/>
            <w:hideMark/>
          </w:tcPr>
          <w:p w14:paraId="6C758DD8" w14:textId="6B5ECF1D" w:rsidR="00AF169F" w:rsidRPr="007A5C21" w:rsidRDefault="00AF169F" w:rsidP="00ED3BC7">
            <w:pPr>
              <w:jc w:val="center"/>
              <w:rPr>
                <w:rFonts w:ascii="Calibri" w:hAnsi="Calibri"/>
                <w:color w:val="000000"/>
                <w:sz w:val="20"/>
                <w:szCs w:val="20"/>
              </w:rPr>
            </w:pPr>
            <w:bookmarkStart w:id="43" w:name="_Hlk101781302"/>
            <w:r w:rsidRPr="007A5C21">
              <w:rPr>
                <w:rFonts w:ascii="Calibri" w:hAnsi="Calibri"/>
                <w:color w:val="000000"/>
                <w:sz w:val="20"/>
                <w:szCs w:val="20"/>
              </w:rPr>
              <w:t>2.</w:t>
            </w:r>
            <w:r w:rsidR="00533467">
              <w:rPr>
                <w:rFonts w:ascii="Calibri" w:hAnsi="Calibri"/>
                <w:color w:val="000000"/>
                <w:sz w:val="20"/>
                <w:szCs w:val="20"/>
              </w:rPr>
              <w:t>1</w:t>
            </w:r>
          </w:p>
        </w:tc>
        <w:tc>
          <w:tcPr>
            <w:tcW w:w="3821" w:type="dxa"/>
            <w:tcBorders>
              <w:top w:val="nil"/>
              <w:left w:val="single" w:sz="4" w:space="0" w:color="auto"/>
              <w:bottom w:val="single" w:sz="4" w:space="0" w:color="auto"/>
              <w:right w:val="single" w:sz="4" w:space="0" w:color="auto"/>
            </w:tcBorders>
            <w:shd w:val="clear" w:color="auto" w:fill="auto"/>
            <w:noWrap/>
            <w:vAlign w:val="bottom"/>
            <w:hideMark/>
          </w:tcPr>
          <w:p w14:paraId="74CF85C3" w14:textId="6E8E2D27" w:rsidR="00AF169F" w:rsidRPr="007A5C21" w:rsidRDefault="00412F86" w:rsidP="00ED3BC7">
            <w:pPr>
              <w:jc w:val="both"/>
              <w:rPr>
                <w:rFonts w:ascii="Calibri" w:hAnsi="Calibri"/>
                <w:color w:val="000000"/>
                <w:sz w:val="20"/>
                <w:szCs w:val="20"/>
              </w:rPr>
            </w:pPr>
            <w:r w:rsidRPr="007A5C21">
              <w:rPr>
                <w:rFonts w:ascii="Calibri" w:hAnsi="Calibri"/>
                <w:color w:val="000000"/>
                <w:sz w:val="20"/>
                <w:szCs w:val="20"/>
              </w:rPr>
              <w:t>Provide a five person burn module</w:t>
            </w:r>
            <w:r w:rsidR="00533467">
              <w:rPr>
                <w:rFonts w:ascii="Calibri" w:hAnsi="Calibri"/>
                <w:color w:val="000000"/>
                <w:sz w:val="20"/>
                <w:szCs w:val="20"/>
              </w:rPr>
              <w:t xml:space="preserve"> – </w:t>
            </w:r>
            <w:proofErr w:type="gramStart"/>
            <w:r w:rsidR="00533467">
              <w:rPr>
                <w:rFonts w:ascii="Calibri" w:hAnsi="Calibri"/>
                <w:color w:val="000000"/>
                <w:sz w:val="20"/>
                <w:szCs w:val="20"/>
              </w:rPr>
              <w:t>10 hour</w:t>
            </w:r>
            <w:proofErr w:type="gramEnd"/>
            <w:r w:rsidR="00533467">
              <w:rPr>
                <w:rFonts w:ascii="Calibri" w:hAnsi="Calibri"/>
                <w:color w:val="000000"/>
                <w:sz w:val="20"/>
                <w:szCs w:val="20"/>
              </w:rPr>
              <w:t xml:space="preserve"> day</w:t>
            </w:r>
          </w:p>
        </w:tc>
        <w:tc>
          <w:tcPr>
            <w:tcW w:w="782" w:type="dxa"/>
            <w:tcBorders>
              <w:top w:val="nil"/>
              <w:left w:val="nil"/>
              <w:bottom w:val="single" w:sz="4" w:space="0" w:color="auto"/>
              <w:right w:val="single" w:sz="4" w:space="0" w:color="auto"/>
            </w:tcBorders>
            <w:shd w:val="clear" w:color="auto" w:fill="auto"/>
            <w:noWrap/>
            <w:vAlign w:val="bottom"/>
            <w:hideMark/>
          </w:tcPr>
          <w:p w14:paraId="584B7210" w14:textId="066442C0" w:rsidR="00AF169F" w:rsidRPr="007A5C21" w:rsidRDefault="00412F86" w:rsidP="00ED3BC7">
            <w:pPr>
              <w:jc w:val="center"/>
              <w:rPr>
                <w:rFonts w:ascii="Calibri" w:hAnsi="Calibri"/>
                <w:color w:val="000000"/>
                <w:sz w:val="20"/>
                <w:szCs w:val="20"/>
              </w:rPr>
            </w:pPr>
            <w:proofErr w:type="spellStart"/>
            <w:r w:rsidRPr="007A5C21">
              <w:rPr>
                <w:rFonts w:ascii="Calibri" w:hAnsi="Calibri"/>
                <w:color w:val="000000"/>
                <w:sz w:val="20"/>
                <w:szCs w:val="20"/>
              </w:rPr>
              <w:t>tbd</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6163C320" w14:textId="41EE05A9" w:rsidR="00AF169F" w:rsidRPr="007A5C21" w:rsidRDefault="00412F86" w:rsidP="00ED3BC7">
            <w:pPr>
              <w:jc w:val="center"/>
              <w:rPr>
                <w:rFonts w:ascii="Calibri" w:hAnsi="Calibri"/>
                <w:color w:val="000000"/>
                <w:sz w:val="20"/>
                <w:szCs w:val="20"/>
              </w:rPr>
            </w:pPr>
            <w:r w:rsidRPr="007A5C21">
              <w:rPr>
                <w:rFonts w:ascii="Calibri" w:hAnsi="Calibri"/>
                <w:color w:val="000000"/>
                <w:sz w:val="20"/>
                <w:szCs w:val="20"/>
              </w:rPr>
              <w:t>days</w:t>
            </w:r>
          </w:p>
        </w:tc>
        <w:tc>
          <w:tcPr>
            <w:tcW w:w="990" w:type="dxa"/>
            <w:tcBorders>
              <w:top w:val="nil"/>
              <w:left w:val="nil"/>
              <w:bottom w:val="single" w:sz="4" w:space="0" w:color="auto"/>
              <w:right w:val="single" w:sz="4" w:space="0" w:color="auto"/>
            </w:tcBorders>
            <w:shd w:val="clear" w:color="auto" w:fill="auto"/>
            <w:noWrap/>
            <w:vAlign w:val="bottom"/>
            <w:hideMark/>
          </w:tcPr>
          <w:p w14:paraId="4B41915E" w14:textId="77777777" w:rsidR="00AF169F" w:rsidRPr="007A5C21" w:rsidRDefault="00AF169F" w:rsidP="00ED3BC7">
            <w:pPr>
              <w:rPr>
                <w:rFonts w:ascii="Calibri" w:hAnsi="Calibri"/>
                <w:color w:val="000000"/>
                <w:sz w:val="20"/>
                <w:szCs w:val="20"/>
              </w:rPr>
            </w:pPr>
            <w:r w:rsidRPr="007A5C21">
              <w:rPr>
                <w:rFonts w:ascii="Calibri" w:hAnsi="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D72AED2" w14:textId="77777777" w:rsidR="00AF169F" w:rsidRPr="007A5C21" w:rsidRDefault="00AF169F" w:rsidP="00ED3BC7">
            <w:pPr>
              <w:rPr>
                <w:rFonts w:ascii="Calibri" w:hAnsi="Calibri"/>
                <w:color w:val="000000"/>
                <w:sz w:val="20"/>
                <w:szCs w:val="20"/>
              </w:rPr>
            </w:pPr>
            <w:r w:rsidRPr="007A5C21">
              <w:rPr>
                <w:rFonts w:ascii="Calibri" w:hAnsi="Calibri"/>
                <w:color w:val="000000"/>
                <w:sz w:val="20"/>
                <w:szCs w:val="20"/>
              </w:rPr>
              <w:t> </w:t>
            </w:r>
          </w:p>
        </w:tc>
      </w:tr>
      <w:tr w:rsidR="00CD79C1" w:rsidRPr="007A5C21" w14:paraId="49456697" w14:textId="77777777" w:rsidTr="00ED4848">
        <w:trPr>
          <w:trHeight w:val="300"/>
        </w:trPr>
        <w:tc>
          <w:tcPr>
            <w:tcW w:w="7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7E2DF" w14:textId="4939235F" w:rsidR="00CD79C1" w:rsidRPr="007A5C21" w:rsidRDefault="005F1709" w:rsidP="00B73D68">
            <w:pPr>
              <w:jc w:val="center"/>
              <w:rPr>
                <w:rFonts w:ascii="Calibri" w:hAnsi="Calibri"/>
                <w:color w:val="000000"/>
                <w:sz w:val="20"/>
                <w:szCs w:val="20"/>
              </w:rPr>
            </w:pPr>
            <w:bookmarkStart w:id="44" w:name="_Hlk17717888"/>
            <w:bookmarkEnd w:id="43"/>
            <w:r w:rsidRPr="007A5C21">
              <w:rPr>
                <w:rFonts w:ascii="Calibri" w:hAnsi="Calibri"/>
                <w:color w:val="000000"/>
                <w:sz w:val="20"/>
                <w:szCs w:val="20"/>
              </w:rPr>
              <w:t>3.0</w:t>
            </w:r>
          </w:p>
        </w:tc>
        <w:tc>
          <w:tcPr>
            <w:tcW w:w="3821" w:type="dxa"/>
            <w:tcBorders>
              <w:top w:val="nil"/>
              <w:left w:val="nil"/>
              <w:bottom w:val="single" w:sz="4" w:space="0" w:color="auto"/>
              <w:right w:val="single" w:sz="4" w:space="0" w:color="auto"/>
            </w:tcBorders>
            <w:shd w:val="clear" w:color="auto" w:fill="auto"/>
            <w:noWrap/>
            <w:vAlign w:val="bottom"/>
          </w:tcPr>
          <w:p w14:paraId="57276C09" w14:textId="79076E0E" w:rsidR="00CD79C1" w:rsidRPr="007A5C21" w:rsidRDefault="005F1709" w:rsidP="000C6D2F">
            <w:pPr>
              <w:rPr>
                <w:rFonts w:ascii="Calibri" w:hAnsi="Calibri"/>
                <w:color w:val="000000"/>
                <w:sz w:val="20"/>
                <w:szCs w:val="20"/>
              </w:rPr>
            </w:pPr>
            <w:r w:rsidRPr="007A5C21">
              <w:rPr>
                <w:rFonts w:ascii="Calibri" w:hAnsi="Calibri"/>
                <w:color w:val="000000"/>
                <w:sz w:val="20"/>
                <w:szCs w:val="20"/>
              </w:rPr>
              <w:t>Fineline construction and maintenance</w:t>
            </w:r>
          </w:p>
        </w:tc>
        <w:tc>
          <w:tcPr>
            <w:tcW w:w="782" w:type="dxa"/>
            <w:tcBorders>
              <w:top w:val="nil"/>
              <w:left w:val="nil"/>
              <w:bottom w:val="single" w:sz="4" w:space="0" w:color="auto"/>
              <w:right w:val="single" w:sz="4" w:space="0" w:color="auto"/>
            </w:tcBorders>
            <w:shd w:val="clear" w:color="auto" w:fill="auto"/>
            <w:noWrap/>
            <w:vAlign w:val="bottom"/>
          </w:tcPr>
          <w:p w14:paraId="1E688C1C" w14:textId="49E65744" w:rsidR="00CD79C1" w:rsidRPr="007A5C21" w:rsidRDefault="005F1709" w:rsidP="00CA268E">
            <w:pPr>
              <w:jc w:val="center"/>
              <w:rPr>
                <w:rFonts w:ascii="Calibri" w:hAnsi="Calibri"/>
                <w:color w:val="000000"/>
                <w:sz w:val="20"/>
                <w:szCs w:val="20"/>
              </w:rPr>
            </w:pPr>
            <w:proofErr w:type="spellStart"/>
            <w:r w:rsidRPr="007A5C21">
              <w:rPr>
                <w:rFonts w:ascii="Calibri" w:hAnsi="Calibri"/>
                <w:color w:val="000000"/>
                <w:sz w:val="20"/>
                <w:szCs w:val="20"/>
              </w:rPr>
              <w:t>tbd</w:t>
            </w:r>
            <w:proofErr w:type="spellEnd"/>
          </w:p>
        </w:tc>
        <w:tc>
          <w:tcPr>
            <w:tcW w:w="810" w:type="dxa"/>
            <w:tcBorders>
              <w:top w:val="nil"/>
              <w:left w:val="nil"/>
              <w:bottom w:val="single" w:sz="4" w:space="0" w:color="auto"/>
              <w:right w:val="single" w:sz="4" w:space="0" w:color="auto"/>
            </w:tcBorders>
            <w:shd w:val="clear" w:color="auto" w:fill="auto"/>
            <w:noWrap/>
            <w:vAlign w:val="bottom"/>
          </w:tcPr>
          <w:p w14:paraId="2BD3C4CC" w14:textId="6296EE48" w:rsidR="00CD79C1" w:rsidRPr="007A5C21" w:rsidRDefault="00987F66" w:rsidP="00CA268E">
            <w:pPr>
              <w:jc w:val="center"/>
              <w:rPr>
                <w:rFonts w:ascii="Calibri" w:hAnsi="Calibri"/>
                <w:color w:val="000000"/>
                <w:sz w:val="20"/>
                <w:szCs w:val="20"/>
              </w:rPr>
            </w:pPr>
            <w:r w:rsidRPr="007A5C21">
              <w:rPr>
                <w:rFonts w:ascii="Calibri" w:hAnsi="Calibri"/>
                <w:color w:val="000000"/>
                <w:sz w:val="20"/>
                <w:szCs w:val="20"/>
              </w:rPr>
              <w:t>chain</w:t>
            </w:r>
            <w:r w:rsidR="001F39A3" w:rsidRPr="007A5C21">
              <w:rPr>
                <w:rFonts w:ascii="Calibri" w:hAnsi="Calibri"/>
                <w:color w:val="000000"/>
                <w:sz w:val="20"/>
                <w:szCs w:val="20"/>
              </w:rPr>
              <w:t>s</w:t>
            </w:r>
          </w:p>
        </w:tc>
        <w:tc>
          <w:tcPr>
            <w:tcW w:w="990" w:type="dxa"/>
            <w:tcBorders>
              <w:top w:val="nil"/>
              <w:left w:val="nil"/>
              <w:bottom w:val="single" w:sz="4" w:space="0" w:color="auto"/>
              <w:right w:val="single" w:sz="4" w:space="0" w:color="auto"/>
            </w:tcBorders>
            <w:shd w:val="clear" w:color="auto" w:fill="auto"/>
            <w:noWrap/>
            <w:vAlign w:val="bottom"/>
            <w:hideMark/>
          </w:tcPr>
          <w:p w14:paraId="7631898B" w14:textId="775CF5E1" w:rsidR="00CD79C1" w:rsidRPr="007A5C21" w:rsidRDefault="00CD79C1" w:rsidP="00B73D68">
            <w:pPr>
              <w:rPr>
                <w:rFonts w:ascii="Calibri" w:hAnsi="Calibri"/>
                <w:color w:val="000000"/>
                <w:sz w:val="20"/>
                <w:szCs w:val="20"/>
              </w:rPr>
            </w:pPr>
            <w:r w:rsidRPr="007A5C21">
              <w:rPr>
                <w:rFonts w:ascii="Calibri" w:hAnsi="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EF0DC70" w14:textId="5CC39584" w:rsidR="00CD79C1" w:rsidRPr="007A5C21" w:rsidRDefault="00CD79C1" w:rsidP="00B73D68">
            <w:pPr>
              <w:rPr>
                <w:rFonts w:ascii="Calibri" w:hAnsi="Calibri"/>
                <w:color w:val="000000"/>
                <w:sz w:val="20"/>
                <w:szCs w:val="20"/>
              </w:rPr>
            </w:pPr>
            <w:r w:rsidRPr="007A5C21">
              <w:rPr>
                <w:rFonts w:ascii="Calibri" w:hAnsi="Calibri"/>
                <w:color w:val="000000"/>
                <w:sz w:val="20"/>
                <w:szCs w:val="20"/>
              </w:rPr>
              <w:t> </w:t>
            </w:r>
          </w:p>
        </w:tc>
      </w:tr>
      <w:tr w:rsidR="00CD79C1" w:rsidRPr="007A5C21" w14:paraId="5F8FDD15" w14:textId="77777777" w:rsidTr="00ED4848">
        <w:trPr>
          <w:trHeight w:val="305"/>
        </w:trPr>
        <w:tc>
          <w:tcPr>
            <w:tcW w:w="7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D87A6" w14:textId="2381342B" w:rsidR="00CD79C1" w:rsidRPr="007A5C21" w:rsidRDefault="00CD79C1" w:rsidP="00B73D68">
            <w:pPr>
              <w:jc w:val="center"/>
              <w:rPr>
                <w:rFonts w:ascii="Calibri" w:hAnsi="Calibri"/>
                <w:color w:val="000000"/>
                <w:sz w:val="20"/>
                <w:szCs w:val="20"/>
              </w:rPr>
            </w:pPr>
          </w:p>
        </w:tc>
        <w:tc>
          <w:tcPr>
            <w:tcW w:w="3821" w:type="dxa"/>
            <w:tcBorders>
              <w:top w:val="nil"/>
              <w:left w:val="nil"/>
              <w:bottom w:val="single" w:sz="4" w:space="0" w:color="auto"/>
              <w:right w:val="single" w:sz="4" w:space="0" w:color="auto"/>
            </w:tcBorders>
            <w:shd w:val="clear" w:color="auto" w:fill="auto"/>
            <w:noWrap/>
            <w:vAlign w:val="bottom"/>
          </w:tcPr>
          <w:p w14:paraId="18C9A826" w14:textId="2EBB287E" w:rsidR="00CD79C1" w:rsidRPr="007A5C21" w:rsidRDefault="00CD79C1" w:rsidP="000C6D2F">
            <w:pPr>
              <w:rPr>
                <w:rFonts w:ascii="Calibri" w:hAnsi="Calibri"/>
                <w:color w:val="000000"/>
                <w:sz w:val="20"/>
                <w:szCs w:val="20"/>
              </w:rPr>
            </w:pPr>
          </w:p>
        </w:tc>
        <w:tc>
          <w:tcPr>
            <w:tcW w:w="782" w:type="dxa"/>
            <w:tcBorders>
              <w:top w:val="nil"/>
              <w:left w:val="nil"/>
              <w:bottom w:val="single" w:sz="4" w:space="0" w:color="auto"/>
              <w:right w:val="single" w:sz="4" w:space="0" w:color="auto"/>
            </w:tcBorders>
            <w:shd w:val="clear" w:color="auto" w:fill="auto"/>
            <w:noWrap/>
            <w:vAlign w:val="bottom"/>
          </w:tcPr>
          <w:p w14:paraId="0B44802A" w14:textId="5D0D3F91" w:rsidR="00CD79C1" w:rsidRPr="007A5C21" w:rsidRDefault="00CD79C1" w:rsidP="00CA268E">
            <w:pPr>
              <w:jc w:val="center"/>
              <w:rPr>
                <w:rFonts w:ascii="Calibri" w:hAnsi="Calibri"/>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bottom"/>
          </w:tcPr>
          <w:p w14:paraId="5DF5943D" w14:textId="604C76B0" w:rsidR="00CD79C1" w:rsidRPr="007A5C21" w:rsidRDefault="00CD79C1" w:rsidP="00CA268E">
            <w:pPr>
              <w:jc w:val="center"/>
              <w:rPr>
                <w:rFonts w:ascii="Calibri" w:hAnsi="Calibri"/>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14:paraId="3144BEDA" w14:textId="6A508988" w:rsidR="00CD79C1" w:rsidRPr="007A5C21" w:rsidRDefault="00CD79C1" w:rsidP="00B73D68">
            <w:pPr>
              <w:rPr>
                <w:rFonts w:ascii="Calibri" w:hAnsi="Calibri"/>
                <w:color w:val="000000"/>
                <w:sz w:val="20"/>
                <w:szCs w:val="20"/>
              </w:rPr>
            </w:pPr>
            <w:r w:rsidRPr="007A5C21">
              <w:rPr>
                <w:rFonts w:ascii="Calibri" w:hAnsi="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E7D7F77" w14:textId="10333E89" w:rsidR="00CD79C1" w:rsidRPr="007A5C21" w:rsidRDefault="00CD79C1" w:rsidP="00B73D68">
            <w:pPr>
              <w:rPr>
                <w:rFonts w:ascii="Calibri" w:hAnsi="Calibri"/>
                <w:color w:val="000000"/>
                <w:sz w:val="20"/>
                <w:szCs w:val="20"/>
              </w:rPr>
            </w:pPr>
            <w:r w:rsidRPr="007A5C21">
              <w:rPr>
                <w:rFonts w:ascii="Calibri" w:hAnsi="Calibri"/>
                <w:color w:val="000000"/>
                <w:sz w:val="20"/>
                <w:szCs w:val="20"/>
              </w:rPr>
              <w:t> </w:t>
            </w:r>
          </w:p>
        </w:tc>
      </w:tr>
      <w:bookmarkEnd w:id="44"/>
      <w:tr w:rsidR="00CD79C1" w:rsidRPr="007A5C21" w14:paraId="3DFF0219" w14:textId="77777777" w:rsidTr="00ED4848">
        <w:trPr>
          <w:trHeight w:val="300"/>
        </w:trPr>
        <w:tc>
          <w:tcPr>
            <w:tcW w:w="46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E99F67" w14:textId="77777777" w:rsidR="00CD79C1" w:rsidRPr="007A5C21" w:rsidRDefault="00CD79C1" w:rsidP="00B73D68">
            <w:pPr>
              <w:jc w:val="center"/>
              <w:rPr>
                <w:rFonts w:ascii="Calibri" w:hAnsi="Calibri"/>
                <w:color w:val="000000"/>
                <w:sz w:val="20"/>
                <w:szCs w:val="20"/>
              </w:rPr>
            </w:pPr>
            <w:r w:rsidRPr="007A5C21">
              <w:rPr>
                <w:rFonts w:ascii="Calibri" w:hAnsi="Calibri"/>
                <w:color w:val="000000"/>
              </w:rPr>
              <w:t>Total Bid Cost:</w:t>
            </w:r>
          </w:p>
          <w:p w14:paraId="1714A70C" w14:textId="0B3C1B22" w:rsidR="00CD79C1" w:rsidRPr="007A5C21" w:rsidRDefault="00CD79C1" w:rsidP="00CA268E">
            <w:pPr>
              <w:ind w:firstLineChars="200" w:firstLine="440"/>
              <w:rPr>
                <w:rFonts w:ascii="Calibri" w:hAnsi="Calibri"/>
                <w:color w:val="000000"/>
                <w:sz w:val="20"/>
                <w:szCs w:val="20"/>
              </w:rPr>
            </w:pPr>
            <w:r w:rsidRPr="007A5C21">
              <w:rPr>
                <w:rFonts w:ascii="Calibri" w:hAnsi="Calibri"/>
                <w:color w:val="000000"/>
              </w:rPr>
              <w:t> </w:t>
            </w:r>
          </w:p>
        </w:tc>
        <w:tc>
          <w:tcPr>
            <w:tcW w:w="782" w:type="dxa"/>
            <w:tcBorders>
              <w:top w:val="nil"/>
              <w:left w:val="nil"/>
              <w:bottom w:val="single" w:sz="4" w:space="0" w:color="auto"/>
              <w:right w:val="single" w:sz="4" w:space="0" w:color="auto"/>
            </w:tcBorders>
            <w:shd w:val="clear" w:color="auto" w:fill="auto"/>
            <w:noWrap/>
            <w:vAlign w:val="bottom"/>
          </w:tcPr>
          <w:p w14:paraId="0E592E0F" w14:textId="5E134FE8" w:rsidR="00CD79C1" w:rsidRPr="007A5C21" w:rsidRDefault="00CD79C1" w:rsidP="00B73D68">
            <w:pPr>
              <w:jc w:val="right"/>
              <w:rPr>
                <w:rFonts w:ascii="Calibri" w:hAnsi="Calibri"/>
                <w:color w:val="000000"/>
                <w:sz w:val="20"/>
                <w:szCs w:val="20"/>
              </w:rPr>
            </w:pPr>
            <w:r w:rsidRPr="007A5C21">
              <w:rPr>
                <w:rFonts w:ascii="Calibri" w:hAnsi="Calibri"/>
                <w:color w:val="000000"/>
              </w:rPr>
              <w:t> </w:t>
            </w:r>
          </w:p>
        </w:tc>
        <w:tc>
          <w:tcPr>
            <w:tcW w:w="810" w:type="dxa"/>
            <w:tcBorders>
              <w:top w:val="nil"/>
              <w:left w:val="nil"/>
              <w:bottom w:val="single" w:sz="4" w:space="0" w:color="auto"/>
              <w:right w:val="single" w:sz="4" w:space="0" w:color="auto"/>
            </w:tcBorders>
            <w:shd w:val="clear" w:color="auto" w:fill="auto"/>
            <w:noWrap/>
            <w:vAlign w:val="bottom"/>
          </w:tcPr>
          <w:p w14:paraId="0E48BFDB" w14:textId="21138CF9" w:rsidR="00CD79C1" w:rsidRPr="007A5C21" w:rsidRDefault="00CD79C1" w:rsidP="00B73D68">
            <w:pPr>
              <w:jc w:val="center"/>
              <w:rPr>
                <w:rFonts w:ascii="Calibri" w:hAnsi="Calibri"/>
                <w:color w:val="000000"/>
                <w:sz w:val="20"/>
                <w:szCs w:val="20"/>
              </w:rPr>
            </w:pPr>
            <w:r w:rsidRPr="007A5C21">
              <w:rPr>
                <w:rFonts w:ascii="Calibri" w:hAnsi="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17F4F633" w14:textId="456E2F62" w:rsidR="00CD79C1" w:rsidRPr="007A5C21" w:rsidRDefault="00CD79C1" w:rsidP="00B73D68">
            <w:pPr>
              <w:rPr>
                <w:rFonts w:ascii="Calibri" w:hAnsi="Calibri"/>
                <w:color w:val="000000"/>
                <w:sz w:val="20"/>
                <w:szCs w:val="20"/>
              </w:rPr>
            </w:pPr>
            <w:r w:rsidRPr="007A5C21">
              <w:rPr>
                <w:rFonts w:ascii="Calibri" w:hAnsi="Calibri"/>
                <w:color w:val="000000"/>
              </w:rPr>
              <w:t> </w:t>
            </w:r>
          </w:p>
        </w:tc>
        <w:tc>
          <w:tcPr>
            <w:tcW w:w="1350" w:type="dxa"/>
            <w:tcBorders>
              <w:top w:val="single" w:sz="4" w:space="0" w:color="auto"/>
              <w:bottom w:val="single" w:sz="4" w:space="0" w:color="auto"/>
              <w:right w:val="single" w:sz="4" w:space="0" w:color="auto"/>
            </w:tcBorders>
            <w:noWrap/>
            <w:hideMark/>
          </w:tcPr>
          <w:p w14:paraId="2A208E47" w14:textId="607725EA" w:rsidR="00CD79C1" w:rsidRPr="007A5C21" w:rsidRDefault="00CD79C1" w:rsidP="00ED4848">
            <w:pPr>
              <w:keepNext/>
              <w:rPr>
                <w:rFonts w:ascii="Calibri" w:hAnsi="Calibri"/>
                <w:color w:val="000000"/>
                <w:sz w:val="20"/>
                <w:szCs w:val="20"/>
              </w:rPr>
            </w:pPr>
          </w:p>
        </w:tc>
      </w:tr>
    </w:tbl>
    <w:p w14:paraId="68904AB7" w14:textId="626B4AAC" w:rsidR="00F966B6" w:rsidRPr="007A5C21" w:rsidRDefault="00F966B6" w:rsidP="002F6695">
      <w:pPr>
        <w:pStyle w:val="Caption"/>
        <w:rPr>
          <w:b/>
          <w:bCs/>
        </w:rPr>
      </w:pPr>
    </w:p>
    <w:p w14:paraId="476A6A55" w14:textId="0BD5ACAD" w:rsidR="0088552D" w:rsidRPr="007A5C21" w:rsidRDefault="0088552D" w:rsidP="0088552D">
      <w:pPr>
        <w:spacing w:after="200" w:line="276" w:lineRule="auto"/>
        <w:rPr>
          <w:rFonts w:eastAsia="Calibri"/>
          <w:b/>
          <w:bCs/>
        </w:rPr>
      </w:pPr>
      <w:bookmarkStart w:id="45" w:name="_Hlk17730553"/>
      <w:r w:rsidRPr="007A5C21">
        <w:rPr>
          <w:rFonts w:eastAsia="Calibri"/>
          <w:b/>
          <w:bCs/>
        </w:rPr>
        <w:t>Pay items Description:</w:t>
      </w:r>
    </w:p>
    <w:p w14:paraId="587E2BAC" w14:textId="416370B0" w:rsidR="0088552D" w:rsidRPr="005F1709" w:rsidRDefault="005F1709" w:rsidP="005F1709">
      <w:pPr>
        <w:pStyle w:val="ListParagraph"/>
        <w:widowControl w:val="0"/>
        <w:numPr>
          <w:ilvl w:val="0"/>
          <w:numId w:val="8"/>
        </w:numPr>
        <w:tabs>
          <w:tab w:val="left" w:pos="-720"/>
        </w:tabs>
        <w:suppressAutoHyphens/>
        <w:rPr>
          <w:b/>
          <w:snapToGrid w:val="0"/>
        </w:rPr>
      </w:pPr>
      <w:r w:rsidRPr="005F1709">
        <w:rPr>
          <w:b/>
          <w:snapToGrid w:val="0"/>
        </w:rPr>
        <w:t>Three-Person Burn Preparation Module</w:t>
      </w:r>
    </w:p>
    <w:p w14:paraId="6F370454" w14:textId="77777777" w:rsidR="005F1709" w:rsidRPr="00387B58" w:rsidRDefault="005F1709" w:rsidP="005F1709">
      <w:pPr>
        <w:widowControl w:val="0"/>
        <w:tabs>
          <w:tab w:val="left" w:pos="-720"/>
        </w:tabs>
        <w:suppressAutoHyphens/>
        <w:ind w:left="720"/>
        <w:rPr>
          <w:bCs/>
          <w:snapToGrid w:val="0"/>
        </w:rPr>
      </w:pPr>
    </w:p>
    <w:p w14:paraId="08FE0BA2" w14:textId="491C9C06" w:rsidR="0088552D" w:rsidRDefault="005F1709" w:rsidP="005F1709">
      <w:pPr>
        <w:spacing w:after="200" w:line="276" w:lineRule="auto"/>
        <w:ind w:left="360"/>
        <w:contextualSpacing/>
        <w:rPr>
          <w:bCs/>
          <w:snapToGrid w:val="0"/>
        </w:rPr>
      </w:pPr>
      <w:r w:rsidRPr="00387B58">
        <w:rPr>
          <w:bCs/>
          <w:snapToGrid w:val="0"/>
        </w:rPr>
        <w:t xml:space="preserve">Crews may be ordered </w:t>
      </w:r>
      <w:r>
        <w:rPr>
          <w:bCs/>
          <w:snapToGrid w:val="0"/>
        </w:rPr>
        <w:t>as needed</w:t>
      </w:r>
      <w:r w:rsidR="00302985">
        <w:rPr>
          <w:bCs/>
          <w:snapToGrid w:val="0"/>
        </w:rPr>
        <w:t xml:space="preserve"> for</w:t>
      </w:r>
      <w:r w:rsidRPr="00387B58">
        <w:rPr>
          <w:bCs/>
          <w:snapToGrid w:val="0"/>
        </w:rPr>
        <w:t xml:space="preserve"> preparation assistance in one or more burn units. These operations include the following: building, trimming, and covering handpiles, handline construction, </w:t>
      </w:r>
      <w:r w:rsidRPr="00387B58">
        <w:rPr>
          <w:bCs/>
          <w:snapToGrid w:val="0"/>
        </w:rPr>
        <w:lastRenderedPageBreak/>
        <w:t xml:space="preserve">lop and scattering of slash debris, brushing handlines, pullback of fuels from handlines and leave trees, cutting trees &lt;= 8 inches </w:t>
      </w:r>
      <w:proofErr w:type="spellStart"/>
      <w:r w:rsidRPr="00387B58">
        <w:rPr>
          <w:bCs/>
          <w:snapToGrid w:val="0"/>
        </w:rPr>
        <w:t>dbh</w:t>
      </w:r>
      <w:proofErr w:type="spellEnd"/>
      <w:r w:rsidRPr="00387B58">
        <w:rPr>
          <w:bCs/>
          <w:snapToGrid w:val="0"/>
        </w:rPr>
        <w:t>, and pruning trees.</w:t>
      </w:r>
    </w:p>
    <w:p w14:paraId="54BD2FF9" w14:textId="77777777" w:rsidR="005F1709" w:rsidRPr="000C7E39" w:rsidRDefault="005F1709" w:rsidP="005F1709">
      <w:pPr>
        <w:spacing w:after="200" w:line="276" w:lineRule="auto"/>
        <w:ind w:left="360"/>
        <w:contextualSpacing/>
        <w:rPr>
          <w:rFonts w:eastAsia="Calibri"/>
        </w:rPr>
      </w:pPr>
    </w:p>
    <w:p w14:paraId="344FFEFA" w14:textId="2D96BF84" w:rsidR="00AF169F" w:rsidRPr="000C7E39" w:rsidRDefault="00302985" w:rsidP="00AF169F">
      <w:pPr>
        <w:numPr>
          <w:ilvl w:val="0"/>
          <w:numId w:val="8"/>
        </w:numPr>
        <w:spacing w:after="200" w:line="276" w:lineRule="auto"/>
        <w:contextualSpacing/>
        <w:rPr>
          <w:rFonts w:eastAsia="Calibri"/>
          <w:b/>
        </w:rPr>
      </w:pPr>
      <w:r w:rsidRPr="000C7E39">
        <w:rPr>
          <w:rFonts w:eastAsia="Calibri"/>
          <w:b/>
        </w:rPr>
        <w:t>Five Person Burn Modules</w:t>
      </w:r>
    </w:p>
    <w:p w14:paraId="57DF3E65" w14:textId="2CC7F181" w:rsidR="00302985" w:rsidRPr="00387B58" w:rsidRDefault="00302985" w:rsidP="00302985">
      <w:pPr>
        <w:widowControl w:val="0"/>
        <w:tabs>
          <w:tab w:val="left" w:pos="-720"/>
        </w:tabs>
        <w:suppressAutoHyphens/>
        <w:ind w:left="360"/>
        <w:rPr>
          <w:bCs/>
          <w:snapToGrid w:val="0"/>
        </w:rPr>
      </w:pPr>
      <w:r w:rsidRPr="00387B58">
        <w:rPr>
          <w:bCs/>
          <w:snapToGrid w:val="0"/>
        </w:rPr>
        <w:t xml:space="preserve">Five-Person Burn Modules may be ordered daily </w:t>
      </w:r>
      <w:r>
        <w:rPr>
          <w:bCs/>
          <w:snapToGrid w:val="0"/>
        </w:rPr>
        <w:t>as needed for</w:t>
      </w:r>
      <w:r w:rsidRPr="00387B58">
        <w:rPr>
          <w:bCs/>
          <w:snapToGrid w:val="0"/>
        </w:rPr>
        <w:t xml:space="preserve"> preparation or implementation assistance in one or more burn units. Multiple 5-person modules may be requested for any given day. </w:t>
      </w:r>
    </w:p>
    <w:p w14:paraId="2A69969D" w14:textId="77777777" w:rsidR="00302985" w:rsidRPr="00387B58" w:rsidRDefault="00302985" w:rsidP="00302985">
      <w:pPr>
        <w:widowControl w:val="0"/>
        <w:tabs>
          <w:tab w:val="left" w:pos="-720"/>
        </w:tabs>
        <w:suppressAutoHyphens/>
        <w:ind w:left="360"/>
        <w:rPr>
          <w:bCs/>
          <w:snapToGrid w:val="0"/>
        </w:rPr>
      </w:pPr>
    </w:p>
    <w:p w14:paraId="2FC3CA6C" w14:textId="77777777" w:rsidR="00302985" w:rsidRPr="00387B58" w:rsidRDefault="00302985" w:rsidP="00302985">
      <w:pPr>
        <w:widowControl w:val="0"/>
        <w:tabs>
          <w:tab w:val="left" w:pos="-720"/>
        </w:tabs>
        <w:suppressAutoHyphens/>
        <w:ind w:left="360"/>
        <w:rPr>
          <w:bCs/>
          <w:snapToGrid w:val="0"/>
        </w:rPr>
      </w:pPr>
      <w:r w:rsidRPr="00387B58">
        <w:rPr>
          <w:bCs/>
          <w:snapToGrid w:val="0"/>
        </w:rPr>
        <w:t xml:space="preserve">Preparation operations include the following: building, trimming, and recovering hand piles, handline construction, chipping, thinning, lop and scattering of slash debris, brushing handlines, pullback of fuels from handlines and leave trees, cutting trees less than 8 inches </w:t>
      </w:r>
      <w:proofErr w:type="spellStart"/>
      <w:r w:rsidRPr="00387B58">
        <w:rPr>
          <w:bCs/>
          <w:snapToGrid w:val="0"/>
        </w:rPr>
        <w:t>dbh</w:t>
      </w:r>
      <w:proofErr w:type="spellEnd"/>
      <w:r w:rsidRPr="00387B58">
        <w:rPr>
          <w:bCs/>
          <w:snapToGrid w:val="0"/>
        </w:rPr>
        <w:t>, pruning, or implementation of prescribed fire operations.</w:t>
      </w:r>
    </w:p>
    <w:p w14:paraId="05394C5B" w14:textId="77777777" w:rsidR="00302985" w:rsidRPr="00387B58" w:rsidRDefault="00302985" w:rsidP="00302985">
      <w:pPr>
        <w:widowControl w:val="0"/>
        <w:tabs>
          <w:tab w:val="left" w:pos="-720"/>
        </w:tabs>
        <w:suppressAutoHyphens/>
        <w:ind w:left="720"/>
        <w:rPr>
          <w:bCs/>
          <w:snapToGrid w:val="0"/>
        </w:rPr>
      </w:pPr>
    </w:p>
    <w:p w14:paraId="7BF58D71" w14:textId="0232FE9A" w:rsidR="00AF169F" w:rsidRPr="000C7E39" w:rsidRDefault="00302985" w:rsidP="00302985">
      <w:pPr>
        <w:spacing w:after="200" w:line="276" w:lineRule="auto"/>
        <w:ind w:left="360"/>
        <w:contextualSpacing/>
        <w:rPr>
          <w:rFonts w:eastAsia="Calibri"/>
        </w:rPr>
      </w:pPr>
      <w:r w:rsidRPr="00387B58">
        <w:rPr>
          <w:bCs/>
          <w:snapToGrid w:val="0"/>
        </w:rPr>
        <w:t xml:space="preserve">Implementation of prescribed fire operations may include the following: igniting hand piles and machine piles, igniting broadcast burn units, monitoring for spot fires and slop-overs, constructing </w:t>
      </w:r>
      <w:proofErr w:type="spellStart"/>
      <w:r w:rsidRPr="00387B58">
        <w:rPr>
          <w:bCs/>
          <w:snapToGrid w:val="0"/>
        </w:rPr>
        <w:t>fireline</w:t>
      </w:r>
      <w:proofErr w:type="spellEnd"/>
      <w:r w:rsidRPr="00387B58">
        <w:rPr>
          <w:bCs/>
          <w:snapToGrid w:val="0"/>
        </w:rPr>
        <w:t xml:space="preserve"> around spot fires and slop-overs or to halt fire spread within a unit, extinguishing spot fires </w:t>
      </w:r>
      <w:r w:rsidRPr="000C7E39">
        <w:rPr>
          <w:bCs/>
          <w:snapToGrid w:val="0"/>
        </w:rPr>
        <w:t xml:space="preserve">and </w:t>
      </w:r>
      <w:proofErr w:type="spellStart"/>
      <w:r w:rsidRPr="000C7E39">
        <w:rPr>
          <w:bCs/>
          <w:snapToGrid w:val="0"/>
        </w:rPr>
        <w:t>slopovers</w:t>
      </w:r>
      <w:proofErr w:type="spellEnd"/>
      <w:r w:rsidRPr="000C7E39">
        <w:rPr>
          <w:bCs/>
          <w:snapToGrid w:val="0"/>
        </w:rPr>
        <w:t xml:space="preserve"> with water, mop-up, and patrol.</w:t>
      </w:r>
    </w:p>
    <w:p w14:paraId="164012FA" w14:textId="77777777" w:rsidR="00AF169F" w:rsidRPr="000C7E39" w:rsidRDefault="00AF169F" w:rsidP="00AF169F">
      <w:pPr>
        <w:spacing w:after="200" w:line="276" w:lineRule="auto"/>
        <w:ind w:left="360"/>
        <w:contextualSpacing/>
        <w:rPr>
          <w:rFonts w:eastAsia="Calibri"/>
        </w:rPr>
      </w:pPr>
    </w:p>
    <w:p w14:paraId="014691DF" w14:textId="3F626F5C" w:rsidR="000C7E39" w:rsidRPr="000C7E39" w:rsidRDefault="000C7E39" w:rsidP="000C7E39">
      <w:pPr>
        <w:numPr>
          <w:ilvl w:val="0"/>
          <w:numId w:val="8"/>
        </w:numPr>
        <w:spacing w:after="200" w:line="276" w:lineRule="auto"/>
        <w:contextualSpacing/>
        <w:rPr>
          <w:rFonts w:eastAsia="Calibri"/>
          <w:b/>
        </w:rPr>
      </w:pPr>
      <w:r w:rsidRPr="000C7E39">
        <w:rPr>
          <w:rFonts w:eastAsia="Calibri"/>
          <w:b/>
        </w:rPr>
        <w:t>Fireline Construction and Maintenance</w:t>
      </w:r>
    </w:p>
    <w:p w14:paraId="09C9792C" w14:textId="77777777" w:rsidR="000C7E39" w:rsidRDefault="000C7E39" w:rsidP="000C7E39">
      <w:pPr>
        <w:spacing w:after="200" w:line="276" w:lineRule="auto"/>
        <w:ind w:left="360"/>
        <w:contextualSpacing/>
        <w:rPr>
          <w:rFonts w:eastAsia="Calibri"/>
          <w:b/>
          <w:bCs/>
        </w:rPr>
      </w:pPr>
    </w:p>
    <w:p w14:paraId="2617D2A2" w14:textId="255E40A7" w:rsidR="000C7E39" w:rsidRPr="000C7E39" w:rsidRDefault="000C7E39" w:rsidP="000C7E39">
      <w:pPr>
        <w:spacing w:after="200" w:line="276" w:lineRule="auto"/>
        <w:ind w:left="360"/>
        <w:contextualSpacing/>
        <w:rPr>
          <w:rFonts w:eastAsia="Calibri"/>
          <w:bCs/>
          <w:lang w:bidi="en-US"/>
        </w:rPr>
      </w:pPr>
      <w:r w:rsidRPr="000C7E39">
        <w:rPr>
          <w:rFonts w:eastAsia="Calibri"/>
          <w:bCs/>
          <w:lang w:bidi="en-US"/>
        </w:rPr>
        <w:t xml:space="preserve">Cutting brush and small diameter trees in a </w:t>
      </w:r>
      <w:proofErr w:type="gramStart"/>
      <w:r w:rsidRPr="000C7E39">
        <w:rPr>
          <w:rFonts w:eastAsia="Calibri"/>
          <w:bCs/>
          <w:lang w:bidi="en-US"/>
        </w:rPr>
        <w:t>16 foot</w:t>
      </w:r>
      <w:proofErr w:type="gramEnd"/>
      <w:r w:rsidRPr="000C7E39">
        <w:rPr>
          <w:rFonts w:eastAsia="Calibri"/>
          <w:bCs/>
          <w:lang w:bidi="en-US"/>
        </w:rPr>
        <w:t xml:space="preserve"> wide, 7 feet high strip using chainsaws, as well as construction of a hand line to bare mineral soil 24 inches wide using hand tools.</w:t>
      </w:r>
      <w:r w:rsidR="004727C8">
        <w:rPr>
          <w:rFonts w:eastAsia="Calibri"/>
          <w:bCs/>
          <w:lang w:bidi="en-US"/>
        </w:rPr>
        <w:t xml:space="preserve"> See specifications above. </w:t>
      </w:r>
    </w:p>
    <w:p w14:paraId="4EE842C2" w14:textId="77777777" w:rsidR="00B07834" w:rsidRPr="00B07834" w:rsidRDefault="00B07834" w:rsidP="0088552D">
      <w:pPr>
        <w:spacing w:after="200" w:line="276" w:lineRule="auto"/>
        <w:ind w:left="360"/>
        <w:contextualSpacing/>
        <w:rPr>
          <w:rFonts w:eastAsia="Calibri"/>
        </w:rPr>
      </w:pPr>
    </w:p>
    <w:p w14:paraId="5200E8BA" w14:textId="77777777" w:rsidR="000A0E01" w:rsidRPr="0088552D" w:rsidRDefault="000A0E01" w:rsidP="00863D7B">
      <w:pPr>
        <w:spacing w:after="200" w:line="276" w:lineRule="auto"/>
        <w:contextualSpacing/>
        <w:rPr>
          <w:rFonts w:eastAsia="Calibri"/>
        </w:rPr>
      </w:pPr>
    </w:p>
    <w:p w14:paraId="78B231B0" w14:textId="77777777" w:rsidR="0088552D" w:rsidRPr="0088552D" w:rsidRDefault="0088552D" w:rsidP="0088552D">
      <w:pPr>
        <w:spacing w:after="200" w:line="276" w:lineRule="auto"/>
        <w:ind w:left="360"/>
        <w:contextualSpacing/>
        <w:rPr>
          <w:rFonts w:eastAsia="Calibri"/>
        </w:rPr>
      </w:pPr>
    </w:p>
    <w:bookmarkEnd w:id="45"/>
    <w:p w14:paraId="48666B95" w14:textId="24E334C1" w:rsidR="00CA268E" w:rsidRDefault="00CA268E"/>
    <w:p w14:paraId="50BF820A" w14:textId="77777777" w:rsidR="00A95439" w:rsidRDefault="00A95439"/>
    <w:p w14:paraId="42C5A0AD" w14:textId="4A540C03" w:rsidR="0003504F" w:rsidRPr="00247A0E" w:rsidRDefault="0003504F" w:rsidP="00617E4A">
      <w:pPr>
        <w:rPr>
          <w:b/>
          <w:bCs/>
          <w:smallCaps/>
        </w:rPr>
      </w:pPr>
      <w:r w:rsidRPr="00247A0E">
        <w:rPr>
          <w:b/>
          <w:bCs/>
        </w:rPr>
        <w:t xml:space="preserve">BID FORM ATTACHMENT NO. </w:t>
      </w:r>
      <w:r w:rsidR="00FA6A58">
        <w:rPr>
          <w:b/>
          <w:bCs/>
        </w:rPr>
        <w:t>4</w:t>
      </w:r>
      <w:r w:rsidRPr="00247A0E">
        <w:rPr>
          <w:b/>
          <w:bCs/>
        </w:rPr>
        <w:t xml:space="preserve">:  </w:t>
      </w:r>
      <w:r w:rsidRPr="00247A0E">
        <w:rPr>
          <w:b/>
          <w:bCs/>
          <w:smallCaps/>
        </w:rPr>
        <w:t>Project Questionnaire</w:t>
      </w:r>
    </w:p>
    <w:p w14:paraId="32B1EEEE" w14:textId="77777777" w:rsidR="0003504F" w:rsidRPr="00247A0E" w:rsidRDefault="0003504F" w:rsidP="0003504F">
      <w:pPr>
        <w:jc w:val="both"/>
      </w:pPr>
    </w:p>
    <w:p w14:paraId="6F27F162" w14:textId="77777777" w:rsidR="0003504F" w:rsidRPr="00247A0E" w:rsidRDefault="0003504F" w:rsidP="0003504F">
      <w:pPr>
        <w:jc w:val="both"/>
      </w:pPr>
    </w:p>
    <w:p w14:paraId="6A641D08" w14:textId="77777777" w:rsidR="0003504F" w:rsidRPr="00247A0E" w:rsidRDefault="0003504F" w:rsidP="0003504F">
      <w:pPr>
        <w:jc w:val="both"/>
      </w:pPr>
      <w:r w:rsidRPr="00247A0E">
        <w:t xml:space="preserve">Please initial _____ if contractor has </w:t>
      </w:r>
      <w:r w:rsidRPr="00247A0E">
        <w:rPr>
          <w:b/>
          <w:bCs/>
          <w:i/>
          <w:iCs/>
          <w:u w:val="single"/>
        </w:rPr>
        <w:t xml:space="preserve">direct previous experience </w:t>
      </w:r>
      <w:r w:rsidRPr="00247A0E">
        <w:t>fulfilling labor compliance requirements, including, but not limited to, wage determinations, submission of payroll records, etc.</w:t>
      </w:r>
    </w:p>
    <w:p w14:paraId="1DBAB36B" w14:textId="77777777" w:rsidR="0003504F" w:rsidRPr="00247A0E" w:rsidRDefault="0003504F" w:rsidP="0003504F">
      <w:pPr>
        <w:jc w:val="both"/>
      </w:pPr>
      <w:r w:rsidRPr="00247A0E">
        <w:tab/>
      </w:r>
    </w:p>
    <w:p w14:paraId="1E81DED9" w14:textId="77777777" w:rsidR="0003504F" w:rsidRPr="00247A0E" w:rsidRDefault="0003504F" w:rsidP="0003504F">
      <w:pPr>
        <w:ind w:left="720"/>
        <w:jc w:val="both"/>
      </w:pPr>
      <w:r w:rsidRPr="00247A0E">
        <w:t xml:space="preserve">If no </w:t>
      </w:r>
      <w:r w:rsidRPr="00247A0E">
        <w:rPr>
          <w:b/>
          <w:bCs/>
        </w:rPr>
        <w:t xml:space="preserve">direct </w:t>
      </w:r>
      <w:r w:rsidRPr="00247A0E">
        <w:t>previous experience, please list below who will assist in meeting this requirement. Please include contact information and experience.</w:t>
      </w:r>
    </w:p>
    <w:p w14:paraId="774EEF8A" w14:textId="77777777" w:rsidR="0003504F" w:rsidRPr="00247A0E" w:rsidRDefault="0003504F" w:rsidP="0003504F">
      <w:pPr>
        <w:jc w:val="both"/>
      </w:pPr>
      <w:r w:rsidRPr="00247A0E">
        <w:t>________________________________________________________________________________</w:t>
      </w:r>
    </w:p>
    <w:p w14:paraId="2A4870A1" w14:textId="77777777" w:rsidR="0003504F" w:rsidRPr="00247A0E" w:rsidRDefault="0003504F" w:rsidP="0003504F">
      <w:pPr>
        <w:jc w:val="both"/>
      </w:pPr>
    </w:p>
    <w:p w14:paraId="2E1259C8" w14:textId="77777777" w:rsidR="0003504F" w:rsidRPr="00247A0E" w:rsidRDefault="0003504F" w:rsidP="0003504F">
      <w:pPr>
        <w:jc w:val="both"/>
        <w:rPr>
          <w:b/>
          <w:bCs/>
        </w:rPr>
      </w:pPr>
    </w:p>
    <w:p w14:paraId="06FD8BCD" w14:textId="77777777" w:rsidR="0003504F" w:rsidRPr="00247A0E" w:rsidRDefault="0003504F" w:rsidP="0003504F">
      <w:pPr>
        <w:ind w:firstLine="720"/>
        <w:jc w:val="both"/>
      </w:pPr>
    </w:p>
    <w:p w14:paraId="50AC824E" w14:textId="77777777" w:rsidR="0003504F" w:rsidRPr="00247A0E" w:rsidRDefault="0003504F" w:rsidP="0003504F">
      <w:pPr>
        <w:jc w:val="both"/>
      </w:pPr>
      <w:r w:rsidRPr="00247A0E">
        <w:tab/>
      </w:r>
    </w:p>
    <w:p w14:paraId="6594E4D0" w14:textId="77777777" w:rsidR="0003504F" w:rsidRPr="00B760B8" w:rsidRDefault="0003504F" w:rsidP="0003504F">
      <w:pPr>
        <w:jc w:val="both"/>
        <w:rPr>
          <w:b/>
          <w:bCs/>
          <w:highlight w:val="yellow"/>
        </w:rPr>
      </w:pPr>
    </w:p>
    <w:p w14:paraId="1C1AE5FE" w14:textId="5258016E" w:rsidR="00CD09B0" w:rsidRPr="00B760B8" w:rsidRDefault="00CD09B0" w:rsidP="00CD09B0">
      <w:pPr>
        <w:rPr>
          <w:sz w:val="24"/>
          <w:szCs w:val="24"/>
          <w:highlight w:val="yellow"/>
        </w:rPr>
      </w:pPr>
    </w:p>
    <w:p w14:paraId="45991B8C" w14:textId="29357587" w:rsidR="00150470" w:rsidRPr="00E731A9" w:rsidRDefault="0020539C" w:rsidP="00CA268E">
      <w:r>
        <w:rPr>
          <w:rFonts w:ascii="Arial" w:hAnsi="Arial" w:cs="Arial"/>
          <w:b/>
          <w:bCs/>
          <w:color w:val="000000"/>
        </w:rPr>
        <w:br w:type="page"/>
      </w:r>
      <w:r w:rsidR="008E093E" w:rsidRPr="00E731A9">
        <w:rPr>
          <w:b/>
          <w:bCs/>
        </w:rPr>
        <w:lastRenderedPageBreak/>
        <w:t xml:space="preserve">BID FORM ATTACHMENT NO. </w:t>
      </w:r>
      <w:r w:rsidR="00135FCD" w:rsidRPr="00E731A9">
        <w:rPr>
          <w:b/>
          <w:bCs/>
        </w:rPr>
        <w:t>5</w:t>
      </w:r>
      <w:r w:rsidR="002907AD" w:rsidRPr="00E731A9">
        <w:t>: Contractor</w:t>
      </w:r>
      <w:r w:rsidR="00113990" w:rsidRPr="00E731A9">
        <w:t xml:space="preserve"> Bid</w:t>
      </w:r>
      <w:r w:rsidR="002907AD" w:rsidRPr="00E731A9">
        <w:t xml:space="preserve"> Scoring Sheet </w:t>
      </w:r>
      <w:r w:rsidR="00113990" w:rsidRPr="00E731A9">
        <w:t xml:space="preserve">to be completed by SVRCD. </w:t>
      </w:r>
      <w:r w:rsidR="002907AD" w:rsidRPr="00E731A9">
        <w:rPr>
          <w:b/>
          <w:bCs/>
          <w:u w:val="single"/>
        </w:rPr>
        <w:t>(Contractor does NOT fill out)</w:t>
      </w:r>
    </w:p>
    <w:tbl>
      <w:tblPr>
        <w:tblStyle w:val="TableGrid"/>
        <w:tblW w:w="0" w:type="auto"/>
        <w:tblLook w:val="04A0" w:firstRow="1" w:lastRow="0" w:firstColumn="1" w:lastColumn="0" w:noHBand="0" w:noVBand="1"/>
      </w:tblPr>
      <w:tblGrid>
        <w:gridCol w:w="2150"/>
        <w:gridCol w:w="6420"/>
        <w:gridCol w:w="390"/>
        <w:gridCol w:w="390"/>
      </w:tblGrid>
      <w:tr w:rsidR="00F04EED" w:rsidRPr="00E731A9" w14:paraId="05903600" w14:textId="77777777" w:rsidTr="00BA3BE9">
        <w:trPr>
          <w:trHeight w:val="476"/>
        </w:trPr>
        <w:tc>
          <w:tcPr>
            <w:tcW w:w="9350" w:type="dxa"/>
            <w:gridSpan w:val="4"/>
            <w:noWrap/>
            <w:hideMark/>
          </w:tcPr>
          <w:p w14:paraId="3DE1413A" w14:textId="1EEF8934" w:rsidR="00F04EED" w:rsidRPr="00E731A9" w:rsidRDefault="00113990" w:rsidP="00165CC9">
            <w:pPr>
              <w:pStyle w:val="NormalWeb"/>
              <w:spacing w:before="312" w:after="0" w:afterAutospacing="0"/>
              <w:jc w:val="center"/>
              <w:rPr>
                <w:b/>
                <w:bCs/>
              </w:rPr>
            </w:pPr>
            <w:bookmarkStart w:id="46" w:name="RANGE!A1:D37"/>
            <w:r w:rsidRPr="00E731A9">
              <w:rPr>
                <w:b/>
                <w:bCs/>
              </w:rPr>
              <w:t xml:space="preserve">Contractor Bid Scoring </w:t>
            </w:r>
            <w:bookmarkEnd w:id="46"/>
            <w:r w:rsidRPr="00E731A9">
              <w:rPr>
                <w:b/>
                <w:bCs/>
              </w:rPr>
              <w:t>Sheet</w:t>
            </w:r>
          </w:p>
        </w:tc>
      </w:tr>
      <w:tr w:rsidR="00F04EED" w:rsidRPr="00E731A9" w14:paraId="5597261F" w14:textId="77777777" w:rsidTr="00BA3BE9">
        <w:trPr>
          <w:trHeight w:val="480"/>
        </w:trPr>
        <w:tc>
          <w:tcPr>
            <w:tcW w:w="2150" w:type="dxa"/>
            <w:noWrap/>
            <w:hideMark/>
          </w:tcPr>
          <w:p w14:paraId="08744F02" w14:textId="77777777" w:rsidR="00F04EED" w:rsidRPr="00E731A9" w:rsidRDefault="00F04EED" w:rsidP="00F04EED">
            <w:pPr>
              <w:pStyle w:val="NormalWeb"/>
              <w:spacing w:before="312"/>
            </w:pPr>
            <w:r w:rsidRPr="00E731A9">
              <w:t>Funding Source:</w:t>
            </w:r>
          </w:p>
        </w:tc>
        <w:tc>
          <w:tcPr>
            <w:tcW w:w="6420" w:type="dxa"/>
            <w:noWrap/>
            <w:hideMark/>
          </w:tcPr>
          <w:p w14:paraId="7107AB42" w14:textId="22852050" w:rsidR="00F04EED" w:rsidRPr="005F155D" w:rsidRDefault="00011711" w:rsidP="00F966B6">
            <w:pPr>
              <w:pStyle w:val="NormalWeb"/>
              <w:spacing w:before="312"/>
            </w:pPr>
            <w:r>
              <w:t>CAL FIRE</w:t>
            </w:r>
          </w:p>
        </w:tc>
        <w:tc>
          <w:tcPr>
            <w:tcW w:w="390" w:type="dxa"/>
            <w:noWrap/>
            <w:hideMark/>
          </w:tcPr>
          <w:p w14:paraId="4E41F145" w14:textId="77777777" w:rsidR="00F04EED" w:rsidRPr="00E731A9" w:rsidRDefault="00F04EED" w:rsidP="00F04EED">
            <w:pPr>
              <w:pStyle w:val="NormalWeb"/>
              <w:spacing w:before="312"/>
            </w:pPr>
            <w:r w:rsidRPr="00E731A9">
              <w:t> </w:t>
            </w:r>
          </w:p>
        </w:tc>
        <w:tc>
          <w:tcPr>
            <w:tcW w:w="390" w:type="dxa"/>
            <w:noWrap/>
            <w:hideMark/>
          </w:tcPr>
          <w:p w14:paraId="52D1CC4A" w14:textId="77777777" w:rsidR="00F04EED" w:rsidRPr="00E731A9" w:rsidRDefault="00F04EED" w:rsidP="00F04EED">
            <w:pPr>
              <w:pStyle w:val="NormalWeb"/>
              <w:spacing w:before="312"/>
            </w:pPr>
            <w:r w:rsidRPr="00E731A9">
              <w:t> </w:t>
            </w:r>
          </w:p>
        </w:tc>
      </w:tr>
      <w:tr w:rsidR="00F04EED" w:rsidRPr="00E731A9" w14:paraId="05B33190" w14:textId="77777777" w:rsidTr="00BA3BE9">
        <w:trPr>
          <w:trHeight w:val="540"/>
        </w:trPr>
        <w:tc>
          <w:tcPr>
            <w:tcW w:w="2150" w:type="dxa"/>
            <w:noWrap/>
            <w:hideMark/>
          </w:tcPr>
          <w:p w14:paraId="229E5B0A" w14:textId="77777777" w:rsidR="00F04EED" w:rsidRPr="00E731A9" w:rsidRDefault="00F04EED" w:rsidP="00F04EED">
            <w:pPr>
              <w:pStyle w:val="NormalWeb"/>
              <w:spacing w:before="312"/>
            </w:pPr>
            <w:r w:rsidRPr="00E731A9">
              <w:t>Project Title:</w:t>
            </w:r>
          </w:p>
        </w:tc>
        <w:tc>
          <w:tcPr>
            <w:tcW w:w="6420" w:type="dxa"/>
            <w:noWrap/>
            <w:hideMark/>
          </w:tcPr>
          <w:p w14:paraId="30175810" w14:textId="197F24D6" w:rsidR="00F04EED" w:rsidRPr="00282DC6" w:rsidRDefault="00F04EED" w:rsidP="00F966B6">
            <w:pPr>
              <w:pStyle w:val="NormalWeb"/>
              <w:spacing w:before="312"/>
            </w:pPr>
            <w:r w:rsidRPr="00E731A9">
              <w:t> </w:t>
            </w:r>
            <w:r w:rsidR="005E1338">
              <w:rPr>
                <w:bCs/>
              </w:rPr>
              <w:t>Burn Assistance</w:t>
            </w:r>
          </w:p>
        </w:tc>
        <w:tc>
          <w:tcPr>
            <w:tcW w:w="390" w:type="dxa"/>
            <w:noWrap/>
            <w:hideMark/>
          </w:tcPr>
          <w:p w14:paraId="0A9A37F4" w14:textId="77777777" w:rsidR="00F04EED" w:rsidRPr="00E731A9" w:rsidRDefault="00F04EED" w:rsidP="00F04EED">
            <w:pPr>
              <w:pStyle w:val="NormalWeb"/>
              <w:spacing w:before="312"/>
            </w:pPr>
            <w:r w:rsidRPr="00E731A9">
              <w:t> </w:t>
            </w:r>
          </w:p>
        </w:tc>
        <w:tc>
          <w:tcPr>
            <w:tcW w:w="390" w:type="dxa"/>
            <w:noWrap/>
            <w:hideMark/>
          </w:tcPr>
          <w:p w14:paraId="596152D2" w14:textId="77777777" w:rsidR="00F04EED" w:rsidRPr="00E731A9" w:rsidRDefault="00F04EED" w:rsidP="00F04EED">
            <w:pPr>
              <w:pStyle w:val="NormalWeb"/>
              <w:spacing w:before="312"/>
            </w:pPr>
            <w:r w:rsidRPr="00E731A9">
              <w:t> </w:t>
            </w:r>
          </w:p>
        </w:tc>
      </w:tr>
      <w:tr w:rsidR="00F04EED" w:rsidRPr="00E731A9" w14:paraId="0E81FACD" w14:textId="77777777" w:rsidTr="00BA3BE9">
        <w:trPr>
          <w:trHeight w:val="495"/>
        </w:trPr>
        <w:tc>
          <w:tcPr>
            <w:tcW w:w="2150" w:type="dxa"/>
            <w:noWrap/>
            <w:hideMark/>
          </w:tcPr>
          <w:p w14:paraId="46810AAC" w14:textId="77777777" w:rsidR="00F04EED" w:rsidRPr="00E731A9" w:rsidRDefault="00F04EED" w:rsidP="00F04EED">
            <w:pPr>
              <w:pStyle w:val="NormalWeb"/>
              <w:spacing w:before="312"/>
            </w:pPr>
            <w:r w:rsidRPr="00E731A9">
              <w:t>Bidder/Contractor:</w:t>
            </w:r>
          </w:p>
        </w:tc>
        <w:tc>
          <w:tcPr>
            <w:tcW w:w="6420" w:type="dxa"/>
            <w:noWrap/>
            <w:hideMark/>
          </w:tcPr>
          <w:p w14:paraId="5F834C83" w14:textId="77777777" w:rsidR="00F04EED" w:rsidRPr="00E731A9" w:rsidRDefault="00F04EED" w:rsidP="00F04EED">
            <w:pPr>
              <w:pStyle w:val="NormalWeb"/>
              <w:spacing w:before="312"/>
            </w:pPr>
            <w:r w:rsidRPr="00E731A9">
              <w:t> </w:t>
            </w:r>
          </w:p>
        </w:tc>
        <w:tc>
          <w:tcPr>
            <w:tcW w:w="390" w:type="dxa"/>
            <w:noWrap/>
            <w:hideMark/>
          </w:tcPr>
          <w:p w14:paraId="4B1B2A3C" w14:textId="77777777" w:rsidR="00F04EED" w:rsidRPr="00E731A9" w:rsidRDefault="00F04EED" w:rsidP="00F04EED">
            <w:pPr>
              <w:pStyle w:val="NormalWeb"/>
              <w:spacing w:before="312"/>
            </w:pPr>
            <w:r w:rsidRPr="00E731A9">
              <w:t> </w:t>
            </w:r>
          </w:p>
        </w:tc>
        <w:tc>
          <w:tcPr>
            <w:tcW w:w="390" w:type="dxa"/>
            <w:noWrap/>
            <w:hideMark/>
          </w:tcPr>
          <w:p w14:paraId="6C30282B" w14:textId="77777777" w:rsidR="00F04EED" w:rsidRPr="00E731A9" w:rsidRDefault="00F04EED" w:rsidP="00F04EED">
            <w:pPr>
              <w:pStyle w:val="NormalWeb"/>
              <w:spacing w:before="312"/>
            </w:pPr>
            <w:r w:rsidRPr="00E731A9">
              <w:t> </w:t>
            </w:r>
          </w:p>
        </w:tc>
      </w:tr>
      <w:tr w:rsidR="007B7D37" w:rsidRPr="00E731A9" w14:paraId="56EC73FB" w14:textId="77777777" w:rsidTr="007B7D37">
        <w:trPr>
          <w:trHeight w:val="450"/>
        </w:trPr>
        <w:tc>
          <w:tcPr>
            <w:tcW w:w="2150" w:type="dxa"/>
            <w:noWrap/>
            <w:hideMark/>
          </w:tcPr>
          <w:p w14:paraId="75CDD4B9" w14:textId="07EAD46B" w:rsidR="007B7D37" w:rsidRPr="00E731A9" w:rsidRDefault="007B7D37" w:rsidP="00356144">
            <w:pPr>
              <w:pStyle w:val="NormalWeb"/>
              <w:spacing w:before="312"/>
            </w:pPr>
            <w:r>
              <w:t>Daily</w:t>
            </w:r>
            <w:r w:rsidRPr="00E731A9">
              <w:t xml:space="preserve"> Bid Amount:</w:t>
            </w:r>
            <w:r>
              <w:t xml:space="preserve"> 3 </w:t>
            </w:r>
            <w:proofErr w:type="gramStart"/>
            <w:r>
              <w:t>person</w:t>
            </w:r>
            <w:proofErr w:type="gramEnd"/>
            <w:r>
              <w:t xml:space="preserve"> burn prep module 8 hour</w:t>
            </w:r>
          </w:p>
        </w:tc>
        <w:tc>
          <w:tcPr>
            <w:tcW w:w="6420" w:type="dxa"/>
            <w:noWrap/>
            <w:hideMark/>
          </w:tcPr>
          <w:p w14:paraId="7466AF3F" w14:textId="77777777" w:rsidR="007B7D37" w:rsidRPr="00E731A9" w:rsidRDefault="007B7D37" w:rsidP="00356144">
            <w:pPr>
              <w:pStyle w:val="NormalWeb"/>
              <w:spacing w:before="312"/>
            </w:pPr>
            <w:r w:rsidRPr="00E731A9">
              <w:t> </w:t>
            </w:r>
          </w:p>
        </w:tc>
        <w:tc>
          <w:tcPr>
            <w:tcW w:w="390" w:type="dxa"/>
            <w:noWrap/>
            <w:hideMark/>
          </w:tcPr>
          <w:p w14:paraId="225DEF69" w14:textId="77777777" w:rsidR="007B7D37" w:rsidRPr="00E731A9" w:rsidRDefault="007B7D37" w:rsidP="00356144">
            <w:pPr>
              <w:pStyle w:val="NormalWeb"/>
              <w:spacing w:before="312"/>
            </w:pPr>
          </w:p>
        </w:tc>
        <w:tc>
          <w:tcPr>
            <w:tcW w:w="390" w:type="dxa"/>
            <w:noWrap/>
            <w:hideMark/>
          </w:tcPr>
          <w:p w14:paraId="08B65BCD" w14:textId="77777777" w:rsidR="007B7D37" w:rsidRPr="00E731A9" w:rsidRDefault="007B7D37" w:rsidP="00356144">
            <w:pPr>
              <w:pStyle w:val="NormalWeb"/>
              <w:spacing w:before="312"/>
            </w:pPr>
          </w:p>
        </w:tc>
      </w:tr>
      <w:tr w:rsidR="00BA3BE9" w:rsidRPr="00E731A9" w14:paraId="33F00658" w14:textId="77777777" w:rsidTr="00BA3BE9">
        <w:trPr>
          <w:trHeight w:val="450"/>
        </w:trPr>
        <w:tc>
          <w:tcPr>
            <w:tcW w:w="2150" w:type="dxa"/>
            <w:noWrap/>
            <w:hideMark/>
          </w:tcPr>
          <w:p w14:paraId="1AC929D4" w14:textId="14A9F1AF" w:rsidR="00BA3BE9" w:rsidRPr="00E731A9" w:rsidRDefault="00BA3BE9" w:rsidP="00C74AC7">
            <w:pPr>
              <w:pStyle w:val="NormalWeb"/>
              <w:spacing w:before="312"/>
            </w:pPr>
            <w:r>
              <w:t>Daily</w:t>
            </w:r>
            <w:r w:rsidRPr="00E731A9">
              <w:t xml:space="preserve"> Bid Amount:</w:t>
            </w:r>
            <w:r>
              <w:t xml:space="preserve"> 3 </w:t>
            </w:r>
            <w:proofErr w:type="gramStart"/>
            <w:r>
              <w:t>person</w:t>
            </w:r>
            <w:proofErr w:type="gramEnd"/>
            <w:r>
              <w:t xml:space="preserve"> burn prep module</w:t>
            </w:r>
            <w:r w:rsidR="007B7D37">
              <w:t xml:space="preserve"> 10 hour</w:t>
            </w:r>
          </w:p>
        </w:tc>
        <w:tc>
          <w:tcPr>
            <w:tcW w:w="6420" w:type="dxa"/>
            <w:noWrap/>
            <w:hideMark/>
          </w:tcPr>
          <w:p w14:paraId="32565A45" w14:textId="77777777" w:rsidR="00BA3BE9" w:rsidRPr="00E731A9" w:rsidRDefault="00BA3BE9" w:rsidP="00C74AC7">
            <w:pPr>
              <w:pStyle w:val="NormalWeb"/>
              <w:spacing w:before="312"/>
            </w:pPr>
            <w:r w:rsidRPr="00E731A9">
              <w:t> </w:t>
            </w:r>
          </w:p>
        </w:tc>
        <w:tc>
          <w:tcPr>
            <w:tcW w:w="390" w:type="dxa"/>
            <w:noWrap/>
            <w:hideMark/>
          </w:tcPr>
          <w:p w14:paraId="35D1E202" w14:textId="77777777" w:rsidR="00BA3BE9" w:rsidRPr="00E731A9" w:rsidRDefault="00BA3BE9" w:rsidP="00C74AC7">
            <w:pPr>
              <w:pStyle w:val="NormalWeb"/>
              <w:spacing w:before="312"/>
            </w:pPr>
          </w:p>
        </w:tc>
        <w:tc>
          <w:tcPr>
            <w:tcW w:w="390" w:type="dxa"/>
            <w:noWrap/>
            <w:hideMark/>
          </w:tcPr>
          <w:p w14:paraId="4FD83181" w14:textId="77777777" w:rsidR="00BA3BE9" w:rsidRPr="00E731A9" w:rsidRDefault="00BA3BE9" w:rsidP="00C74AC7">
            <w:pPr>
              <w:pStyle w:val="NormalWeb"/>
              <w:spacing w:before="312"/>
            </w:pPr>
          </w:p>
        </w:tc>
      </w:tr>
      <w:tr w:rsidR="007B7D37" w:rsidRPr="00E731A9" w14:paraId="26B136EC" w14:textId="77777777" w:rsidTr="007B7D37">
        <w:trPr>
          <w:trHeight w:val="450"/>
        </w:trPr>
        <w:tc>
          <w:tcPr>
            <w:tcW w:w="2150" w:type="dxa"/>
            <w:noWrap/>
            <w:hideMark/>
          </w:tcPr>
          <w:p w14:paraId="61C51AD7" w14:textId="288B007D" w:rsidR="007B7D37" w:rsidRPr="00E731A9" w:rsidRDefault="007B7D37" w:rsidP="00356144">
            <w:pPr>
              <w:pStyle w:val="NormalWeb"/>
              <w:spacing w:before="312"/>
            </w:pPr>
            <w:r>
              <w:t>Daily</w:t>
            </w:r>
            <w:r w:rsidRPr="00E731A9">
              <w:t xml:space="preserve"> Bid Amount:</w:t>
            </w:r>
            <w:r>
              <w:t xml:space="preserve"> 5 </w:t>
            </w:r>
            <w:proofErr w:type="gramStart"/>
            <w:r>
              <w:t>person</w:t>
            </w:r>
            <w:proofErr w:type="gramEnd"/>
            <w:r>
              <w:t xml:space="preserve"> burn module 8 hour</w:t>
            </w:r>
          </w:p>
        </w:tc>
        <w:tc>
          <w:tcPr>
            <w:tcW w:w="6420" w:type="dxa"/>
            <w:noWrap/>
            <w:hideMark/>
          </w:tcPr>
          <w:p w14:paraId="61A3A450" w14:textId="77777777" w:rsidR="007B7D37" w:rsidRPr="00E731A9" w:rsidRDefault="007B7D37" w:rsidP="00356144">
            <w:pPr>
              <w:pStyle w:val="NormalWeb"/>
              <w:spacing w:before="312"/>
            </w:pPr>
            <w:r w:rsidRPr="00E731A9">
              <w:t> </w:t>
            </w:r>
          </w:p>
        </w:tc>
        <w:tc>
          <w:tcPr>
            <w:tcW w:w="390" w:type="dxa"/>
            <w:noWrap/>
            <w:hideMark/>
          </w:tcPr>
          <w:p w14:paraId="5DE374B7" w14:textId="77777777" w:rsidR="007B7D37" w:rsidRPr="00E731A9" w:rsidRDefault="007B7D37" w:rsidP="00356144">
            <w:pPr>
              <w:pStyle w:val="NormalWeb"/>
              <w:spacing w:before="312"/>
            </w:pPr>
          </w:p>
        </w:tc>
        <w:tc>
          <w:tcPr>
            <w:tcW w:w="390" w:type="dxa"/>
            <w:noWrap/>
            <w:hideMark/>
          </w:tcPr>
          <w:p w14:paraId="7A0180A5" w14:textId="77777777" w:rsidR="007B7D37" w:rsidRPr="00E731A9" w:rsidRDefault="007B7D37" w:rsidP="00356144">
            <w:pPr>
              <w:pStyle w:val="NormalWeb"/>
              <w:spacing w:before="312"/>
            </w:pPr>
          </w:p>
        </w:tc>
      </w:tr>
      <w:tr w:rsidR="00BA3BE9" w:rsidRPr="00E731A9" w14:paraId="535BA268" w14:textId="77777777" w:rsidTr="00BA3BE9">
        <w:trPr>
          <w:trHeight w:val="450"/>
        </w:trPr>
        <w:tc>
          <w:tcPr>
            <w:tcW w:w="2150" w:type="dxa"/>
            <w:noWrap/>
            <w:hideMark/>
          </w:tcPr>
          <w:p w14:paraId="34CB72C2" w14:textId="6B08EF0A" w:rsidR="00BA3BE9" w:rsidRPr="00E731A9" w:rsidRDefault="008D14A9" w:rsidP="00C74AC7">
            <w:pPr>
              <w:pStyle w:val="NormalWeb"/>
              <w:spacing w:before="312"/>
            </w:pPr>
            <w:r>
              <w:t>Daily</w:t>
            </w:r>
            <w:r w:rsidR="00BA3BE9" w:rsidRPr="00E731A9">
              <w:t xml:space="preserve"> Bid Amount:</w:t>
            </w:r>
            <w:r>
              <w:t xml:space="preserve"> 5 </w:t>
            </w:r>
            <w:proofErr w:type="gramStart"/>
            <w:r>
              <w:t>person</w:t>
            </w:r>
            <w:proofErr w:type="gramEnd"/>
            <w:r>
              <w:t xml:space="preserve"> burn module</w:t>
            </w:r>
            <w:r w:rsidR="007B7D37">
              <w:t xml:space="preserve"> 10 hour</w:t>
            </w:r>
          </w:p>
        </w:tc>
        <w:tc>
          <w:tcPr>
            <w:tcW w:w="6420" w:type="dxa"/>
            <w:noWrap/>
            <w:hideMark/>
          </w:tcPr>
          <w:p w14:paraId="7BFE4A40" w14:textId="77777777" w:rsidR="00BA3BE9" w:rsidRPr="00E731A9" w:rsidRDefault="00BA3BE9" w:rsidP="00C74AC7">
            <w:pPr>
              <w:pStyle w:val="NormalWeb"/>
              <w:spacing w:before="312"/>
            </w:pPr>
            <w:r w:rsidRPr="00E731A9">
              <w:t> </w:t>
            </w:r>
          </w:p>
        </w:tc>
        <w:tc>
          <w:tcPr>
            <w:tcW w:w="390" w:type="dxa"/>
            <w:noWrap/>
            <w:hideMark/>
          </w:tcPr>
          <w:p w14:paraId="657367EB" w14:textId="77777777" w:rsidR="00BA3BE9" w:rsidRPr="00E731A9" w:rsidRDefault="00BA3BE9" w:rsidP="00C74AC7">
            <w:pPr>
              <w:pStyle w:val="NormalWeb"/>
              <w:spacing w:before="312"/>
            </w:pPr>
          </w:p>
        </w:tc>
        <w:tc>
          <w:tcPr>
            <w:tcW w:w="390" w:type="dxa"/>
            <w:noWrap/>
            <w:hideMark/>
          </w:tcPr>
          <w:p w14:paraId="17668727" w14:textId="77777777" w:rsidR="00BA3BE9" w:rsidRPr="00E731A9" w:rsidRDefault="00BA3BE9" w:rsidP="00C74AC7">
            <w:pPr>
              <w:pStyle w:val="NormalWeb"/>
              <w:spacing w:before="312"/>
            </w:pPr>
          </w:p>
        </w:tc>
      </w:tr>
      <w:tr w:rsidR="00F04EED" w:rsidRPr="00E731A9" w14:paraId="4CC29721" w14:textId="77777777" w:rsidTr="00BA3BE9">
        <w:trPr>
          <w:trHeight w:val="450"/>
        </w:trPr>
        <w:tc>
          <w:tcPr>
            <w:tcW w:w="2150" w:type="dxa"/>
            <w:noWrap/>
            <w:hideMark/>
          </w:tcPr>
          <w:p w14:paraId="2B7F43A5" w14:textId="2BFF2BD7" w:rsidR="00F04EED" w:rsidRPr="00E731A9" w:rsidRDefault="008D14A9" w:rsidP="00F04EED">
            <w:pPr>
              <w:pStyle w:val="NormalWeb"/>
              <w:spacing w:before="312"/>
            </w:pPr>
            <w:bookmarkStart w:id="47" w:name="_Hlk100911249"/>
            <w:r>
              <w:t>Per chain</w:t>
            </w:r>
            <w:r w:rsidR="00F04EED" w:rsidRPr="00E731A9">
              <w:t xml:space="preserve"> Bid Amount:</w:t>
            </w:r>
            <w:r>
              <w:t xml:space="preserve"> Line construction</w:t>
            </w:r>
          </w:p>
        </w:tc>
        <w:tc>
          <w:tcPr>
            <w:tcW w:w="6420" w:type="dxa"/>
            <w:noWrap/>
            <w:hideMark/>
          </w:tcPr>
          <w:p w14:paraId="4C52DB1F" w14:textId="77777777" w:rsidR="00F04EED" w:rsidRPr="00E731A9" w:rsidRDefault="00F04EED" w:rsidP="00F04EED">
            <w:pPr>
              <w:pStyle w:val="NormalWeb"/>
              <w:spacing w:before="312"/>
            </w:pPr>
            <w:r w:rsidRPr="00E731A9">
              <w:t> </w:t>
            </w:r>
          </w:p>
        </w:tc>
        <w:tc>
          <w:tcPr>
            <w:tcW w:w="390" w:type="dxa"/>
            <w:noWrap/>
            <w:hideMark/>
          </w:tcPr>
          <w:p w14:paraId="21AD075C" w14:textId="77777777" w:rsidR="00F04EED" w:rsidRPr="00E731A9" w:rsidRDefault="00F04EED" w:rsidP="00F04EED">
            <w:pPr>
              <w:pStyle w:val="NormalWeb"/>
              <w:spacing w:before="312"/>
            </w:pPr>
          </w:p>
        </w:tc>
        <w:tc>
          <w:tcPr>
            <w:tcW w:w="390" w:type="dxa"/>
            <w:noWrap/>
            <w:hideMark/>
          </w:tcPr>
          <w:p w14:paraId="060018C3" w14:textId="77777777" w:rsidR="00F04EED" w:rsidRPr="00E731A9" w:rsidRDefault="00F04EED" w:rsidP="00F04EED">
            <w:pPr>
              <w:pStyle w:val="NormalWeb"/>
              <w:spacing w:before="312"/>
            </w:pPr>
          </w:p>
        </w:tc>
      </w:tr>
      <w:bookmarkEnd w:id="47"/>
      <w:tr w:rsidR="00F04EED" w:rsidRPr="00E731A9" w14:paraId="57F99075" w14:textId="77777777" w:rsidTr="00BA3BE9">
        <w:trPr>
          <w:trHeight w:val="450"/>
        </w:trPr>
        <w:tc>
          <w:tcPr>
            <w:tcW w:w="2150" w:type="dxa"/>
            <w:noWrap/>
            <w:hideMark/>
          </w:tcPr>
          <w:p w14:paraId="602C9FDB" w14:textId="77777777" w:rsidR="00F04EED" w:rsidRPr="00E731A9" w:rsidRDefault="00F04EED" w:rsidP="00F04EED">
            <w:pPr>
              <w:pStyle w:val="NormalWeb"/>
              <w:spacing w:before="312"/>
            </w:pPr>
            <w:r w:rsidRPr="00E731A9">
              <w:t>Where does this Bid rank?</w:t>
            </w:r>
          </w:p>
        </w:tc>
        <w:tc>
          <w:tcPr>
            <w:tcW w:w="6420" w:type="dxa"/>
            <w:noWrap/>
            <w:hideMark/>
          </w:tcPr>
          <w:p w14:paraId="2AFD90B7" w14:textId="77777777" w:rsidR="00F04EED" w:rsidRPr="00E731A9" w:rsidRDefault="00F04EED" w:rsidP="00F04EED">
            <w:pPr>
              <w:pStyle w:val="NormalWeb"/>
              <w:spacing w:before="312"/>
            </w:pPr>
            <w:r w:rsidRPr="00E731A9">
              <w:t> </w:t>
            </w:r>
          </w:p>
        </w:tc>
        <w:tc>
          <w:tcPr>
            <w:tcW w:w="390" w:type="dxa"/>
            <w:noWrap/>
            <w:hideMark/>
          </w:tcPr>
          <w:p w14:paraId="5CA5957E" w14:textId="77777777" w:rsidR="00F04EED" w:rsidRPr="00E731A9" w:rsidRDefault="00F04EED" w:rsidP="00F04EED">
            <w:pPr>
              <w:pStyle w:val="NormalWeb"/>
              <w:spacing w:before="312"/>
            </w:pPr>
          </w:p>
        </w:tc>
        <w:tc>
          <w:tcPr>
            <w:tcW w:w="390" w:type="dxa"/>
            <w:noWrap/>
            <w:hideMark/>
          </w:tcPr>
          <w:p w14:paraId="5764FAE2" w14:textId="77777777" w:rsidR="00F04EED" w:rsidRPr="00E731A9" w:rsidRDefault="00F04EED" w:rsidP="00F04EED">
            <w:pPr>
              <w:pStyle w:val="NormalWeb"/>
              <w:spacing w:before="312"/>
            </w:pPr>
          </w:p>
        </w:tc>
      </w:tr>
      <w:tr w:rsidR="00F04EED" w:rsidRPr="00E731A9" w14:paraId="1E3C61FB" w14:textId="77777777" w:rsidTr="00BA3BE9">
        <w:trPr>
          <w:trHeight w:val="300"/>
        </w:trPr>
        <w:tc>
          <w:tcPr>
            <w:tcW w:w="2150" w:type="dxa"/>
            <w:noWrap/>
            <w:hideMark/>
          </w:tcPr>
          <w:p w14:paraId="1C27C8F9" w14:textId="77777777" w:rsidR="00F04EED" w:rsidRPr="00E731A9" w:rsidRDefault="00F04EED" w:rsidP="00F04EED">
            <w:pPr>
              <w:pStyle w:val="NormalWeb"/>
              <w:spacing w:before="312"/>
            </w:pPr>
          </w:p>
        </w:tc>
        <w:tc>
          <w:tcPr>
            <w:tcW w:w="6420" w:type="dxa"/>
            <w:noWrap/>
            <w:hideMark/>
          </w:tcPr>
          <w:p w14:paraId="3D55C496" w14:textId="77777777" w:rsidR="00F04EED" w:rsidRPr="00E731A9" w:rsidRDefault="00F04EED" w:rsidP="00F04EED">
            <w:pPr>
              <w:pStyle w:val="NormalWeb"/>
              <w:spacing w:before="312"/>
            </w:pPr>
          </w:p>
        </w:tc>
        <w:tc>
          <w:tcPr>
            <w:tcW w:w="390" w:type="dxa"/>
            <w:noWrap/>
            <w:hideMark/>
          </w:tcPr>
          <w:p w14:paraId="1E6376F3" w14:textId="77777777" w:rsidR="00F04EED" w:rsidRPr="00E731A9" w:rsidRDefault="00F04EED" w:rsidP="00F04EED">
            <w:pPr>
              <w:pStyle w:val="NormalWeb"/>
              <w:spacing w:before="312"/>
            </w:pPr>
          </w:p>
        </w:tc>
        <w:tc>
          <w:tcPr>
            <w:tcW w:w="390" w:type="dxa"/>
            <w:noWrap/>
            <w:hideMark/>
          </w:tcPr>
          <w:p w14:paraId="68D7148D" w14:textId="77777777" w:rsidR="00F04EED" w:rsidRPr="00E731A9" w:rsidRDefault="00F04EED" w:rsidP="00F04EED">
            <w:pPr>
              <w:pStyle w:val="NormalWeb"/>
              <w:spacing w:before="312"/>
            </w:pPr>
          </w:p>
        </w:tc>
      </w:tr>
      <w:tr w:rsidR="00F04EED" w:rsidRPr="00E731A9" w14:paraId="0EC4D508" w14:textId="77777777" w:rsidTr="00BA3BE9">
        <w:trPr>
          <w:trHeight w:val="330"/>
        </w:trPr>
        <w:tc>
          <w:tcPr>
            <w:tcW w:w="2150" w:type="dxa"/>
            <w:noWrap/>
            <w:hideMark/>
          </w:tcPr>
          <w:p w14:paraId="5077E138" w14:textId="77777777" w:rsidR="00F04EED" w:rsidRPr="00E731A9" w:rsidRDefault="00F04EED" w:rsidP="00F04EED">
            <w:pPr>
              <w:pStyle w:val="NormalWeb"/>
              <w:spacing w:before="312"/>
              <w:rPr>
                <w:b/>
                <w:bCs/>
              </w:rPr>
            </w:pPr>
          </w:p>
        </w:tc>
        <w:tc>
          <w:tcPr>
            <w:tcW w:w="6420" w:type="dxa"/>
            <w:noWrap/>
            <w:hideMark/>
          </w:tcPr>
          <w:p w14:paraId="2207F8CA" w14:textId="77777777" w:rsidR="00F04EED" w:rsidRPr="00E731A9" w:rsidRDefault="00F04EED" w:rsidP="00F04EED">
            <w:pPr>
              <w:pStyle w:val="NormalWeb"/>
              <w:spacing w:before="312"/>
            </w:pPr>
          </w:p>
        </w:tc>
        <w:tc>
          <w:tcPr>
            <w:tcW w:w="390" w:type="dxa"/>
            <w:noWrap/>
            <w:hideMark/>
          </w:tcPr>
          <w:p w14:paraId="26E00FE3" w14:textId="30A917BA" w:rsidR="00F04EED" w:rsidRPr="00E731A9" w:rsidRDefault="00F04EED" w:rsidP="00F04EED">
            <w:pPr>
              <w:pStyle w:val="NormalWeb"/>
              <w:spacing w:before="312"/>
            </w:pPr>
            <w:r w:rsidRPr="00E731A9">
              <w:t>Y</w:t>
            </w:r>
          </w:p>
        </w:tc>
        <w:tc>
          <w:tcPr>
            <w:tcW w:w="390" w:type="dxa"/>
            <w:noWrap/>
            <w:hideMark/>
          </w:tcPr>
          <w:p w14:paraId="7CCE3B46" w14:textId="61FFF6D0" w:rsidR="00F04EED" w:rsidRPr="00E731A9" w:rsidRDefault="00F04EED" w:rsidP="00F04EED">
            <w:pPr>
              <w:pStyle w:val="NormalWeb"/>
              <w:spacing w:before="312"/>
            </w:pPr>
            <w:r w:rsidRPr="00E731A9">
              <w:t>N</w:t>
            </w:r>
          </w:p>
        </w:tc>
      </w:tr>
      <w:tr w:rsidR="00F04EED" w:rsidRPr="00E731A9" w14:paraId="09B9AB75" w14:textId="77777777" w:rsidTr="00BA3BE9">
        <w:trPr>
          <w:trHeight w:val="435"/>
        </w:trPr>
        <w:tc>
          <w:tcPr>
            <w:tcW w:w="2150" w:type="dxa"/>
            <w:noWrap/>
            <w:hideMark/>
          </w:tcPr>
          <w:p w14:paraId="302D5D43" w14:textId="77777777" w:rsidR="00F04EED" w:rsidRPr="00E731A9" w:rsidRDefault="00F04EED" w:rsidP="00F04EED">
            <w:pPr>
              <w:pStyle w:val="NormalWeb"/>
              <w:spacing w:before="312"/>
            </w:pPr>
          </w:p>
        </w:tc>
        <w:tc>
          <w:tcPr>
            <w:tcW w:w="6420" w:type="dxa"/>
            <w:noWrap/>
            <w:hideMark/>
          </w:tcPr>
          <w:p w14:paraId="575FA682" w14:textId="202B0493" w:rsidR="00F04EED" w:rsidRPr="00E731A9" w:rsidRDefault="00F04EED" w:rsidP="00F04EED">
            <w:pPr>
              <w:pStyle w:val="NormalWeb"/>
              <w:spacing w:before="312"/>
            </w:pPr>
            <w:r w:rsidRPr="00E731A9">
              <w:t>License</w:t>
            </w:r>
            <w:r w:rsidR="00D3503D" w:rsidRPr="00E731A9">
              <w:t>(s)</w:t>
            </w:r>
            <w:r w:rsidRPr="00E731A9">
              <w:t xml:space="preserve"> necessary to perform project:</w:t>
            </w:r>
          </w:p>
        </w:tc>
        <w:tc>
          <w:tcPr>
            <w:tcW w:w="390" w:type="dxa"/>
            <w:noWrap/>
            <w:hideMark/>
          </w:tcPr>
          <w:p w14:paraId="0B83BAE5" w14:textId="77777777" w:rsidR="00F04EED" w:rsidRPr="00E731A9" w:rsidRDefault="00F04EED" w:rsidP="00F04EED">
            <w:pPr>
              <w:pStyle w:val="NormalWeb"/>
              <w:spacing w:before="312"/>
            </w:pPr>
            <w:r w:rsidRPr="00E731A9">
              <w:t> </w:t>
            </w:r>
          </w:p>
        </w:tc>
        <w:tc>
          <w:tcPr>
            <w:tcW w:w="390" w:type="dxa"/>
            <w:noWrap/>
            <w:hideMark/>
          </w:tcPr>
          <w:p w14:paraId="57A5ABB9" w14:textId="77777777" w:rsidR="00F04EED" w:rsidRPr="00E731A9" w:rsidRDefault="00F04EED" w:rsidP="00F04EED">
            <w:pPr>
              <w:pStyle w:val="NormalWeb"/>
              <w:spacing w:before="312"/>
            </w:pPr>
            <w:r w:rsidRPr="00E731A9">
              <w:t> </w:t>
            </w:r>
          </w:p>
        </w:tc>
      </w:tr>
      <w:tr w:rsidR="00F04EED" w:rsidRPr="00E731A9" w14:paraId="6A079A58" w14:textId="77777777" w:rsidTr="00BA3BE9">
        <w:trPr>
          <w:trHeight w:val="420"/>
        </w:trPr>
        <w:tc>
          <w:tcPr>
            <w:tcW w:w="2150" w:type="dxa"/>
            <w:noWrap/>
            <w:hideMark/>
          </w:tcPr>
          <w:p w14:paraId="32F3536A" w14:textId="77777777" w:rsidR="00F04EED" w:rsidRPr="00E731A9" w:rsidRDefault="00F04EED" w:rsidP="00F04EED">
            <w:pPr>
              <w:pStyle w:val="NormalWeb"/>
              <w:spacing w:before="312"/>
            </w:pPr>
          </w:p>
        </w:tc>
        <w:tc>
          <w:tcPr>
            <w:tcW w:w="6420" w:type="dxa"/>
            <w:noWrap/>
            <w:hideMark/>
          </w:tcPr>
          <w:p w14:paraId="3BD3CDEB" w14:textId="429B0612" w:rsidR="00F04EED" w:rsidRPr="00E731A9" w:rsidRDefault="00F04EED" w:rsidP="00F04EED">
            <w:pPr>
              <w:pStyle w:val="NormalWeb"/>
              <w:spacing w:before="312"/>
            </w:pPr>
          </w:p>
        </w:tc>
        <w:tc>
          <w:tcPr>
            <w:tcW w:w="390" w:type="dxa"/>
            <w:noWrap/>
            <w:hideMark/>
          </w:tcPr>
          <w:p w14:paraId="478F83FE" w14:textId="77777777" w:rsidR="00F04EED" w:rsidRPr="00E731A9" w:rsidRDefault="00F04EED" w:rsidP="00F04EED">
            <w:pPr>
              <w:pStyle w:val="NormalWeb"/>
              <w:spacing w:before="312"/>
            </w:pPr>
            <w:r w:rsidRPr="00E731A9">
              <w:t> </w:t>
            </w:r>
          </w:p>
        </w:tc>
        <w:tc>
          <w:tcPr>
            <w:tcW w:w="390" w:type="dxa"/>
            <w:noWrap/>
            <w:hideMark/>
          </w:tcPr>
          <w:p w14:paraId="67C77605" w14:textId="77777777" w:rsidR="00F04EED" w:rsidRPr="00E731A9" w:rsidRDefault="00F04EED" w:rsidP="00F04EED">
            <w:pPr>
              <w:pStyle w:val="NormalWeb"/>
              <w:spacing w:before="312"/>
            </w:pPr>
            <w:r w:rsidRPr="00E731A9">
              <w:t> </w:t>
            </w:r>
          </w:p>
        </w:tc>
      </w:tr>
      <w:tr w:rsidR="00F04EED" w:rsidRPr="00E731A9" w14:paraId="37771AB3" w14:textId="77777777" w:rsidTr="00BA3BE9">
        <w:trPr>
          <w:trHeight w:val="465"/>
        </w:trPr>
        <w:tc>
          <w:tcPr>
            <w:tcW w:w="8570" w:type="dxa"/>
            <w:gridSpan w:val="2"/>
            <w:vMerge w:val="restart"/>
            <w:hideMark/>
          </w:tcPr>
          <w:p w14:paraId="40B91DD3" w14:textId="77A7B580" w:rsidR="00F04EED" w:rsidRPr="00E731A9" w:rsidRDefault="00F04EED" w:rsidP="00F04EED">
            <w:pPr>
              <w:pStyle w:val="NormalWeb"/>
              <w:spacing w:before="312"/>
            </w:pPr>
            <w:r w:rsidRPr="00E731A9">
              <w:t>Experience with similar projects (based on References and/or RCD experience with Contractor and/or what is listed as experience):</w:t>
            </w:r>
          </w:p>
        </w:tc>
        <w:tc>
          <w:tcPr>
            <w:tcW w:w="390" w:type="dxa"/>
            <w:noWrap/>
            <w:hideMark/>
          </w:tcPr>
          <w:p w14:paraId="18BA0B29" w14:textId="77777777" w:rsidR="00F04EED" w:rsidRPr="00E731A9" w:rsidRDefault="00F04EED" w:rsidP="00F04EED">
            <w:pPr>
              <w:pStyle w:val="NormalWeb"/>
              <w:spacing w:before="312"/>
            </w:pPr>
            <w:r w:rsidRPr="00E731A9">
              <w:t> </w:t>
            </w:r>
          </w:p>
        </w:tc>
        <w:tc>
          <w:tcPr>
            <w:tcW w:w="390" w:type="dxa"/>
            <w:noWrap/>
            <w:hideMark/>
          </w:tcPr>
          <w:p w14:paraId="344ADFC3" w14:textId="77777777" w:rsidR="00F04EED" w:rsidRPr="00E731A9" w:rsidRDefault="00F04EED" w:rsidP="00F04EED">
            <w:pPr>
              <w:pStyle w:val="NormalWeb"/>
              <w:spacing w:before="312"/>
            </w:pPr>
            <w:r w:rsidRPr="00E731A9">
              <w:t> </w:t>
            </w:r>
          </w:p>
        </w:tc>
      </w:tr>
      <w:tr w:rsidR="00F04EED" w:rsidRPr="00E731A9" w14:paraId="6B1E6179" w14:textId="77777777" w:rsidTr="00BA3BE9">
        <w:trPr>
          <w:trHeight w:val="210"/>
        </w:trPr>
        <w:tc>
          <w:tcPr>
            <w:tcW w:w="8570" w:type="dxa"/>
            <w:gridSpan w:val="2"/>
            <w:vMerge/>
            <w:hideMark/>
          </w:tcPr>
          <w:p w14:paraId="6F481D37" w14:textId="77777777" w:rsidR="00F04EED" w:rsidRPr="00E731A9" w:rsidRDefault="00F04EED" w:rsidP="00F04EED">
            <w:pPr>
              <w:pStyle w:val="NormalWeb"/>
              <w:spacing w:before="312"/>
            </w:pPr>
          </w:p>
        </w:tc>
        <w:tc>
          <w:tcPr>
            <w:tcW w:w="390" w:type="dxa"/>
            <w:noWrap/>
            <w:hideMark/>
          </w:tcPr>
          <w:p w14:paraId="3C95BF2A" w14:textId="77777777" w:rsidR="00F04EED" w:rsidRPr="00E731A9" w:rsidRDefault="00F04EED" w:rsidP="00F04EED">
            <w:pPr>
              <w:pStyle w:val="NormalWeb"/>
              <w:spacing w:before="312"/>
            </w:pPr>
          </w:p>
        </w:tc>
        <w:tc>
          <w:tcPr>
            <w:tcW w:w="390" w:type="dxa"/>
            <w:noWrap/>
            <w:hideMark/>
          </w:tcPr>
          <w:p w14:paraId="57D39595" w14:textId="77777777" w:rsidR="00F04EED" w:rsidRPr="00E731A9" w:rsidRDefault="00F04EED" w:rsidP="00F04EED">
            <w:pPr>
              <w:pStyle w:val="NormalWeb"/>
              <w:spacing w:before="312"/>
            </w:pPr>
          </w:p>
        </w:tc>
      </w:tr>
      <w:tr w:rsidR="00F04EED" w:rsidRPr="00E731A9" w14:paraId="344EC533" w14:textId="77777777" w:rsidTr="00BA3BE9">
        <w:trPr>
          <w:trHeight w:val="390"/>
        </w:trPr>
        <w:tc>
          <w:tcPr>
            <w:tcW w:w="8570" w:type="dxa"/>
            <w:gridSpan w:val="2"/>
            <w:vMerge w:val="restart"/>
            <w:hideMark/>
          </w:tcPr>
          <w:p w14:paraId="078E51D3" w14:textId="3D28021E" w:rsidR="00F04EED" w:rsidRPr="00E731A9" w:rsidRDefault="00F04EED" w:rsidP="00F966B6">
            <w:pPr>
              <w:pStyle w:val="NormalWeb"/>
              <w:spacing w:before="312"/>
            </w:pPr>
            <w:r w:rsidRPr="00E731A9">
              <w:t xml:space="preserve">Exhibits an understanding of project through experience or has provided a sufficient workplan: </w:t>
            </w:r>
          </w:p>
        </w:tc>
        <w:tc>
          <w:tcPr>
            <w:tcW w:w="390" w:type="dxa"/>
            <w:noWrap/>
            <w:hideMark/>
          </w:tcPr>
          <w:p w14:paraId="79E5D0A8" w14:textId="33AC64E7" w:rsidR="00F04EED" w:rsidRPr="00E731A9" w:rsidRDefault="00F04EED" w:rsidP="00F04EED">
            <w:pPr>
              <w:pStyle w:val="NormalWeb"/>
              <w:spacing w:before="312"/>
              <w:rPr>
                <w:u w:val="single"/>
              </w:rPr>
            </w:pPr>
          </w:p>
        </w:tc>
        <w:tc>
          <w:tcPr>
            <w:tcW w:w="390" w:type="dxa"/>
            <w:noWrap/>
            <w:hideMark/>
          </w:tcPr>
          <w:p w14:paraId="0082C867" w14:textId="77777777" w:rsidR="00F04EED" w:rsidRPr="00E731A9" w:rsidRDefault="00F04EED" w:rsidP="00F04EED">
            <w:pPr>
              <w:pStyle w:val="NormalWeb"/>
              <w:spacing w:before="312"/>
            </w:pPr>
            <w:r w:rsidRPr="00E731A9">
              <w:t> </w:t>
            </w:r>
          </w:p>
        </w:tc>
      </w:tr>
      <w:tr w:rsidR="00F04EED" w:rsidRPr="00E731A9" w14:paraId="76E414C3" w14:textId="77777777" w:rsidTr="00BA3BE9">
        <w:trPr>
          <w:trHeight w:val="300"/>
        </w:trPr>
        <w:tc>
          <w:tcPr>
            <w:tcW w:w="8570" w:type="dxa"/>
            <w:gridSpan w:val="2"/>
            <w:vMerge/>
            <w:hideMark/>
          </w:tcPr>
          <w:p w14:paraId="4CF00EB1" w14:textId="77777777" w:rsidR="00F04EED" w:rsidRPr="00E731A9" w:rsidRDefault="00F04EED" w:rsidP="00F04EED">
            <w:pPr>
              <w:pStyle w:val="NormalWeb"/>
              <w:spacing w:before="312"/>
            </w:pPr>
          </w:p>
        </w:tc>
        <w:tc>
          <w:tcPr>
            <w:tcW w:w="390" w:type="dxa"/>
            <w:noWrap/>
            <w:hideMark/>
          </w:tcPr>
          <w:p w14:paraId="3070877D" w14:textId="77777777" w:rsidR="00F04EED" w:rsidRPr="00E731A9" w:rsidRDefault="00F04EED" w:rsidP="00F04EED">
            <w:pPr>
              <w:pStyle w:val="NormalWeb"/>
              <w:spacing w:before="312"/>
            </w:pPr>
          </w:p>
        </w:tc>
        <w:tc>
          <w:tcPr>
            <w:tcW w:w="390" w:type="dxa"/>
            <w:noWrap/>
            <w:hideMark/>
          </w:tcPr>
          <w:p w14:paraId="680A86D9" w14:textId="77777777" w:rsidR="00F04EED" w:rsidRPr="00E731A9" w:rsidRDefault="00F04EED" w:rsidP="00F04EED">
            <w:pPr>
              <w:pStyle w:val="NormalWeb"/>
              <w:spacing w:before="312"/>
            </w:pPr>
          </w:p>
        </w:tc>
      </w:tr>
      <w:tr w:rsidR="00F04EED" w:rsidRPr="00E731A9" w14:paraId="62462843" w14:textId="77777777" w:rsidTr="00BA3BE9">
        <w:trPr>
          <w:trHeight w:val="276"/>
        </w:trPr>
        <w:tc>
          <w:tcPr>
            <w:tcW w:w="9350" w:type="dxa"/>
            <w:gridSpan w:val="4"/>
            <w:vMerge w:val="restart"/>
            <w:hideMark/>
          </w:tcPr>
          <w:p w14:paraId="26FD6631" w14:textId="77777777" w:rsidR="00F04EED" w:rsidRPr="00E731A9" w:rsidRDefault="00F04EED" w:rsidP="00F04EED">
            <w:pPr>
              <w:pStyle w:val="NormalWeb"/>
              <w:spacing w:before="312"/>
              <w:rPr>
                <w:b/>
                <w:bCs/>
              </w:rPr>
            </w:pPr>
            <w:r w:rsidRPr="00E731A9">
              <w:rPr>
                <w:b/>
                <w:bCs/>
              </w:rPr>
              <w:t>Following requirements will be evaluated on the following scoring criteria:</w:t>
            </w:r>
          </w:p>
        </w:tc>
      </w:tr>
      <w:tr w:rsidR="00F04EED" w:rsidRPr="00E731A9" w14:paraId="25838AC1" w14:textId="77777777" w:rsidTr="00BA3BE9">
        <w:trPr>
          <w:trHeight w:val="276"/>
        </w:trPr>
        <w:tc>
          <w:tcPr>
            <w:tcW w:w="9350" w:type="dxa"/>
            <w:gridSpan w:val="4"/>
            <w:vMerge/>
            <w:hideMark/>
          </w:tcPr>
          <w:p w14:paraId="3883709A" w14:textId="77777777" w:rsidR="00F04EED" w:rsidRPr="00E731A9" w:rsidRDefault="00F04EED" w:rsidP="00F04EED">
            <w:pPr>
              <w:pStyle w:val="NormalWeb"/>
              <w:spacing w:before="312"/>
              <w:rPr>
                <w:b/>
                <w:bCs/>
              </w:rPr>
            </w:pPr>
          </w:p>
        </w:tc>
      </w:tr>
      <w:tr w:rsidR="00F04EED" w:rsidRPr="00E731A9" w14:paraId="323C41DA" w14:textId="77777777" w:rsidTr="00BA3BE9">
        <w:trPr>
          <w:trHeight w:val="300"/>
        </w:trPr>
        <w:tc>
          <w:tcPr>
            <w:tcW w:w="2150" w:type="dxa"/>
            <w:noWrap/>
            <w:hideMark/>
          </w:tcPr>
          <w:p w14:paraId="426EDA8A" w14:textId="77777777" w:rsidR="00F04EED" w:rsidRPr="00E731A9" w:rsidRDefault="00F04EED" w:rsidP="00F04EED">
            <w:pPr>
              <w:pStyle w:val="NormalWeb"/>
              <w:spacing w:before="312"/>
              <w:rPr>
                <w:b/>
                <w:bCs/>
              </w:rPr>
            </w:pPr>
            <w:r w:rsidRPr="00E731A9">
              <w:rPr>
                <w:b/>
                <w:bCs/>
              </w:rPr>
              <w:t>Scoring Criteria:</w:t>
            </w:r>
          </w:p>
        </w:tc>
        <w:tc>
          <w:tcPr>
            <w:tcW w:w="6420" w:type="dxa"/>
            <w:noWrap/>
            <w:hideMark/>
          </w:tcPr>
          <w:p w14:paraId="31C2C477" w14:textId="77777777" w:rsidR="00F04EED" w:rsidRPr="00E731A9" w:rsidRDefault="00F04EED" w:rsidP="00F04EED">
            <w:pPr>
              <w:pStyle w:val="NormalWeb"/>
              <w:spacing w:before="312"/>
              <w:rPr>
                <w:i/>
                <w:iCs/>
              </w:rPr>
            </w:pPr>
            <w:r w:rsidRPr="00E731A9">
              <w:rPr>
                <w:i/>
                <w:iCs/>
              </w:rPr>
              <w:t>5 = Excellent</w:t>
            </w:r>
          </w:p>
        </w:tc>
        <w:tc>
          <w:tcPr>
            <w:tcW w:w="390" w:type="dxa"/>
            <w:noWrap/>
            <w:hideMark/>
          </w:tcPr>
          <w:p w14:paraId="17F7C507" w14:textId="77777777" w:rsidR="00F04EED" w:rsidRPr="00E731A9" w:rsidRDefault="00F04EED" w:rsidP="00F04EED">
            <w:pPr>
              <w:pStyle w:val="NormalWeb"/>
              <w:spacing w:before="312"/>
              <w:rPr>
                <w:i/>
                <w:iCs/>
              </w:rPr>
            </w:pPr>
          </w:p>
        </w:tc>
        <w:tc>
          <w:tcPr>
            <w:tcW w:w="390" w:type="dxa"/>
            <w:noWrap/>
            <w:hideMark/>
          </w:tcPr>
          <w:p w14:paraId="174E4F13" w14:textId="77777777" w:rsidR="00F04EED" w:rsidRPr="00E731A9" w:rsidRDefault="00F04EED" w:rsidP="00F04EED">
            <w:pPr>
              <w:pStyle w:val="NormalWeb"/>
              <w:spacing w:before="312"/>
            </w:pPr>
          </w:p>
        </w:tc>
      </w:tr>
      <w:tr w:rsidR="00F04EED" w:rsidRPr="00E731A9" w14:paraId="27CA7DB8" w14:textId="77777777" w:rsidTr="00BA3BE9">
        <w:trPr>
          <w:trHeight w:val="255"/>
        </w:trPr>
        <w:tc>
          <w:tcPr>
            <w:tcW w:w="2150" w:type="dxa"/>
            <w:noWrap/>
            <w:hideMark/>
          </w:tcPr>
          <w:p w14:paraId="4CB719A4" w14:textId="77777777" w:rsidR="00F04EED" w:rsidRPr="00E731A9" w:rsidRDefault="00F04EED" w:rsidP="00F04EED">
            <w:pPr>
              <w:pStyle w:val="NormalWeb"/>
              <w:spacing w:before="312"/>
            </w:pPr>
          </w:p>
        </w:tc>
        <w:tc>
          <w:tcPr>
            <w:tcW w:w="6420" w:type="dxa"/>
            <w:noWrap/>
            <w:hideMark/>
          </w:tcPr>
          <w:p w14:paraId="275F936D" w14:textId="77777777" w:rsidR="00F04EED" w:rsidRPr="00E731A9" w:rsidRDefault="00F04EED" w:rsidP="00F04EED">
            <w:pPr>
              <w:pStyle w:val="NormalWeb"/>
              <w:spacing w:before="312"/>
              <w:rPr>
                <w:i/>
                <w:iCs/>
              </w:rPr>
            </w:pPr>
            <w:r w:rsidRPr="00E731A9">
              <w:rPr>
                <w:i/>
                <w:iCs/>
              </w:rPr>
              <w:t>3 = Adequate</w:t>
            </w:r>
          </w:p>
        </w:tc>
        <w:tc>
          <w:tcPr>
            <w:tcW w:w="390" w:type="dxa"/>
            <w:noWrap/>
            <w:hideMark/>
          </w:tcPr>
          <w:p w14:paraId="18A79730" w14:textId="77777777" w:rsidR="00F04EED" w:rsidRPr="00E731A9" w:rsidRDefault="00F04EED" w:rsidP="00F04EED">
            <w:pPr>
              <w:pStyle w:val="NormalWeb"/>
              <w:spacing w:before="312"/>
              <w:rPr>
                <w:i/>
                <w:iCs/>
              </w:rPr>
            </w:pPr>
          </w:p>
        </w:tc>
        <w:tc>
          <w:tcPr>
            <w:tcW w:w="390" w:type="dxa"/>
            <w:noWrap/>
            <w:hideMark/>
          </w:tcPr>
          <w:p w14:paraId="705FD710" w14:textId="77777777" w:rsidR="00F04EED" w:rsidRPr="00E731A9" w:rsidRDefault="00F04EED" w:rsidP="00F04EED">
            <w:pPr>
              <w:pStyle w:val="NormalWeb"/>
              <w:spacing w:before="312"/>
            </w:pPr>
          </w:p>
        </w:tc>
      </w:tr>
      <w:tr w:rsidR="00F04EED" w:rsidRPr="00E731A9" w14:paraId="345C8D11" w14:textId="77777777" w:rsidTr="00BA3BE9">
        <w:trPr>
          <w:trHeight w:val="315"/>
        </w:trPr>
        <w:tc>
          <w:tcPr>
            <w:tcW w:w="2150" w:type="dxa"/>
            <w:noWrap/>
            <w:hideMark/>
          </w:tcPr>
          <w:p w14:paraId="1E45CDE5" w14:textId="77777777" w:rsidR="00F04EED" w:rsidRPr="00E731A9" w:rsidRDefault="00F04EED" w:rsidP="00F04EED">
            <w:pPr>
              <w:pStyle w:val="NormalWeb"/>
              <w:spacing w:before="312"/>
            </w:pPr>
          </w:p>
        </w:tc>
        <w:tc>
          <w:tcPr>
            <w:tcW w:w="6420" w:type="dxa"/>
            <w:noWrap/>
            <w:hideMark/>
          </w:tcPr>
          <w:p w14:paraId="76F879B1" w14:textId="77777777" w:rsidR="00F04EED" w:rsidRPr="00E731A9" w:rsidRDefault="00F04EED" w:rsidP="00F04EED">
            <w:pPr>
              <w:pStyle w:val="NormalWeb"/>
              <w:spacing w:before="312"/>
              <w:rPr>
                <w:i/>
                <w:iCs/>
              </w:rPr>
            </w:pPr>
            <w:r w:rsidRPr="00E731A9">
              <w:rPr>
                <w:i/>
                <w:iCs/>
              </w:rPr>
              <w:t>0 = Inadequate (cause for rejection of bid)</w:t>
            </w:r>
          </w:p>
        </w:tc>
        <w:tc>
          <w:tcPr>
            <w:tcW w:w="390" w:type="dxa"/>
            <w:noWrap/>
            <w:hideMark/>
          </w:tcPr>
          <w:p w14:paraId="356181A6" w14:textId="77777777" w:rsidR="00F04EED" w:rsidRPr="00E731A9" w:rsidRDefault="00F04EED" w:rsidP="00F04EED">
            <w:pPr>
              <w:pStyle w:val="NormalWeb"/>
              <w:spacing w:before="312"/>
              <w:rPr>
                <w:i/>
                <w:iCs/>
              </w:rPr>
            </w:pPr>
          </w:p>
        </w:tc>
        <w:tc>
          <w:tcPr>
            <w:tcW w:w="390" w:type="dxa"/>
            <w:noWrap/>
            <w:hideMark/>
          </w:tcPr>
          <w:p w14:paraId="78B78B01" w14:textId="77777777" w:rsidR="00F04EED" w:rsidRPr="00E731A9" w:rsidRDefault="00F04EED" w:rsidP="00F04EED">
            <w:pPr>
              <w:pStyle w:val="NormalWeb"/>
              <w:spacing w:before="312"/>
            </w:pPr>
          </w:p>
        </w:tc>
      </w:tr>
      <w:tr w:rsidR="00F04EED" w:rsidRPr="00E731A9" w14:paraId="3FA641D6" w14:textId="77777777" w:rsidTr="00BA3BE9">
        <w:trPr>
          <w:trHeight w:val="435"/>
        </w:trPr>
        <w:tc>
          <w:tcPr>
            <w:tcW w:w="2150" w:type="dxa"/>
            <w:noWrap/>
            <w:hideMark/>
          </w:tcPr>
          <w:p w14:paraId="5D9C87A3" w14:textId="77777777" w:rsidR="00F04EED" w:rsidRPr="00E731A9" w:rsidRDefault="00F04EED" w:rsidP="00F04EED">
            <w:pPr>
              <w:pStyle w:val="NormalWeb"/>
              <w:spacing w:before="312"/>
            </w:pPr>
          </w:p>
        </w:tc>
        <w:tc>
          <w:tcPr>
            <w:tcW w:w="6420" w:type="dxa"/>
            <w:noWrap/>
            <w:hideMark/>
          </w:tcPr>
          <w:p w14:paraId="590C5679" w14:textId="77777777" w:rsidR="00F04EED" w:rsidRPr="00E731A9" w:rsidRDefault="00F04EED" w:rsidP="00F04EED">
            <w:pPr>
              <w:pStyle w:val="NormalWeb"/>
              <w:spacing w:before="312"/>
            </w:pPr>
            <w:r w:rsidRPr="00E731A9">
              <w:t>Guarantee on Services:</w:t>
            </w:r>
          </w:p>
        </w:tc>
        <w:tc>
          <w:tcPr>
            <w:tcW w:w="390" w:type="dxa"/>
            <w:noWrap/>
            <w:hideMark/>
          </w:tcPr>
          <w:p w14:paraId="495E4D21" w14:textId="77777777" w:rsidR="00F04EED" w:rsidRPr="00E731A9" w:rsidRDefault="00F04EED" w:rsidP="00F04EED">
            <w:pPr>
              <w:pStyle w:val="NormalWeb"/>
              <w:spacing w:before="312"/>
            </w:pPr>
            <w:r w:rsidRPr="00E731A9">
              <w:t> </w:t>
            </w:r>
          </w:p>
        </w:tc>
        <w:tc>
          <w:tcPr>
            <w:tcW w:w="390" w:type="dxa"/>
            <w:noWrap/>
            <w:hideMark/>
          </w:tcPr>
          <w:p w14:paraId="41C1B76A" w14:textId="77777777" w:rsidR="00F04EED" w:rsidRPr="00E731A9" w:rsidRDefault="00F04EED" w:rsidP="00F04EED">
            <w:pPr>
              <w:pStyle w:val="NormalWeb"/>
              <w:spacing w:before="312"/>
            </w:pPr>
          </w:p>
        </w:tc>
      </w:tr>
      <w:tr w:rsidR="00F04EED" w:rsidRPr="00E731A9" w14:paraId="2A4D254D" w14:textId="77777777" w:rsidTr="00BA3BE9">
        <w:trPr>
          <w:trHeight w:val="450"/>
        </w:trPr>
        <w:tc>
          <w:tcPr>
            <w:tcW w:w="2150" w:type="dxa"/>
            <w:noWrap/>
            <w:hideMark/>
          </w:tcPr>
          <w:p w14:paraId="683890E5" w14:textId="77777777" w:rsidR="00F04EED" w:rsidRPr="00E731A9" w:rsidRDefault="00F04EED" w:rsidP="00F04EED">
            <w:pPr>
              <w:pStyle w:val="NormalWeb"/>
              <w:spacing w:before="312"/>
            </w:pPr>
          </w:p>
        </w:tc>
        <w:tc>
          <w:tcPr>
            <w:tcW w:w="6420" w:type="dxa"/>
            <w:noWrap/>
            <w:hideMark/>
          </w:tcPr>
          <w:p w14:paraId="5D1B9F72" w14:textId="415F1651" w:rsidR="00F04EED" w:rsidRPr="007A5C21" w:rsidRDefault="0067471B" w:rsidP="00F04EED">
            <w:pPr>
              <w:pStyle w:val="NormalWeb"/>
              <w:spacing w:before="312"/>
            </w:pPr>
            <w:r w:rsidRPr="007A5C21">
              <w:t>Relevant Past Performance</w:t>
            </w:r>
            <w:r w:rsidR="00F04EED" w:rsidRPr="007A5C21">
              <w:t>:</w:t>
            </w:r>
          </w:p>
        </w:tc>
        <w:tc>
          <w:tcPr>
            <w:tcW w:w="390" w:type="dxa"/>
            <w:noWrap/>
            <w:hideMark/>
          </w:tcPr>
          <w:p w14:paraId="07C0B4BB" w14:textId="77777777" w:rsidR="00F04EED" w:rsidRPr="00E731A9" w:rsidRDefault="00F04EED" w:rsidP="00F04EED">
            <w:pPr>
              <w:pStyle w:val="NormalWeb"/>
              <w:spacing w:before="312"/>
            </w:pPr>
            <w:r w:rsidRPr="00E731A9">
              <w:t> </w:t>
            </w:r>
          </w:p>
        </w:tc>
        <w:tc>
          <w:tcPr>
            <w:tcW w:w="390" w:type="dxa"/>
            <w:noWrap/>
            <w:hideMark/>
          </w:tcPr>
          <w:p w14:paraId="06E21505" w14:textId="77777777" w:rsidR="00F04EED" w:rsidRPr="00E731A9" w:rsidRDefault="00F04EED" w:rsidP="00F04EED">
            <w:pPr>
              <w:pStyle w:val="NormalWeb"/>
              <w:spacing w:before="312"/>
            </w:pPr>
          </w:p>
        </w:tc>
      </w:tr>
      <w:tr w:rsidR="00F04EED" w:rsidRPr="00E731A9" w14:paraId="2A462634" w14:textId="77777777" w:rsidTr="00BA3BE9">
        <w:trPr>
          <w:trHeight w:val="435"/>
        </w:trPr>
        <w:tc>
          <w:tcPr>
            <w:tcW w:w="2150" w:type="dxa"/>
            <w:noWrap/>
            <w:hideMark/>
          </w:tcPr>
          <w:p w14:paraId="6C9CD58F" w14:textId="77777777" w:rsidR="00F04EED" w:rsidRPr="00E731A9" w:rsidRDefault="00F04EED" w:rsidP="00F04EED">
            <w:pPr>
              <w:pStyle w:val="NormalWeb"/>
              <w:spacing w:before="312"/>
            </w:pPr>
          </w:p>
        </w:tc>
        <w:tc>
          <w:tcPr>
            <w:tcW w:w="6420" w:type="dxa"/>
            <w:noWrap/>
            <w:hideMark/>
          </w:tcPr>
          <w:p w14:paraId="57B9BFF1" w14:textId="77E80A53" w:rsidR="00F04EED" w:rsidRPr="007A5C21" w:rsidRDefault="0067471B" w:rsidP="00F04EED">
            <w:pPr>
              <w:pStyle w:val="NormalWeb"/>
              <w:spacing w:before="312"/>
            </w:pPr>
            <w:r w:rsidRPr="007A5C21">
              <w:t>Relevant Experience</w:t>
            </w:r>
            <w:r w:rsidR="00F04EED" w:rsidRPr="007A5C21">
              <w:t>:</w:t>
            </w:r>
          </w:p>
        </w:tc>
        <w:tc>
          <w:tcPr>
            <w:tcW w:w="390" w:type="dxa"/>
            <w:noWrap/>
            <w:hideMark/>
          </w:tcPr>
          <w:p w14:paraId="0C055719" w14:textId="77777777" w:rsidR="00F04EED" w:rsidRPr="00E731A9" w:rsidRDefault="00F04EED" w:rsidP="00F04EED">
            <w:pPr>
              <w:pStyle w:val="NormalWeb"/>
              <w:spacing w:before="312"/>
            </w:pPr>
            <w:r w:rsidRPr="00E731A9">
              <w:t> </w:t>
            </w:r>
          </w:p>
        </w:tc>
        <w:tc>
          <w:tcPr>
            <w:tcW w:w="390" w:type="dxa"/>
            <w:noWrap/>
            <w:hideMark/>
          </w:tcPr>
          <w:p w14:paraId="43EB05B1" w14:textId="77777777" w:rsidR="00F04EED" w:rsidRPr="00E731A9" w:rsidRDefault="00F04EED" w:rsidP="00F04EED">
            <w:pPr>
              <w:pStyle w:val="NormalWeb"/>
              <w:spacing w:before="312"/>
            </w:pPr>
          </w:p>
        </w:tc>
      </w:tr>
      <w:tr w:rsidR="00F04EED" w:rsidRPr="00E731A9" w14:paraId="4C93BAFE" w14:textId="77777777" w:rsidTr="00BA3BE9">
        <w:trPr>
          <w:trHeight w:val="390"/>
        </w:trPr>
        <w:tc>
          <w:tcPr>
            <w:tcW w:w="2150" w:type="dxa"/>
            <w:noWrap/>
            <w:hideMark/>
          </w:tcPr>
          <w:p w14:paraId="603456A1" w14:textId="77777777" w:rsidR="00F04EED" w:rsidRPr="00E731A9" w:rsidRDefault="00F04EED" w:rsidP="00F04EED">
            <w:pPr>
              <w:pStyle w:val="NormalWeb"/>
              <w:spacing w:before="312"/>
            </w:pPr>
          </w:p>
        </w:tc>
        <w:tc>
          <w:tcPr>
            <w:tcW w:w="6420" w:type="dxa"/>
            <w:noWrap/>
            <w:hideMark/>
          </w:tcPr>
          <w:p w14:paraId="52EC521A" w14:textId="49FC1C8E" w:rsidR="00F04EED" w:rsidRPr="007A5C21" w:rsidRDefault="0067471B" w:rsidP="00F04EED">
            <w:pPr>
              <w:pStyle w:val="NormalWeb"/>
              <w:spacing w:before="312"/>
            </w:pPr>
            <w:r w:rsidRPr="007A5C21">
              <w:t>Management Approach</w:t>
            </w:r>
            <w:r w:rsidR="00F04EED" w:rsidRPr="007A5C21">
              <w:t xml:space="preserve">: </w:t>
            </w:r>
          </w:p>
        </w:tc>
        <w:tc>
          <w:tcPr>
            <w:tcW w:w="390" w:type="dxa"/>
            <w:noWrap/>
            <w:hideMark/>
          </w:tcPr>
          <w:p w14:paraId="4F1693B3" w14:textId="77777777" w:rsidR="00F04EED" w:rsidRPr="00E731A9" w:rsidRDefault="00F04EED" w:rsidP="00F04EED">
            <w:pPr>
              <w:pStyle w:val="NormalWeb"/>
              <w:spacing w:before="312"/>
            </w:pPr>
            <w:r w:rsidRPr="00E731A9">
              <w:t> </w:t>
            </w:r>
          </w:p>
        </w:tc>
        <w:tc>
          <w:tcPr>
            <w:tcW w:w="390" w:type="dxa"/>
            <w:noWrap/>
            <w:hideMark/>
          </w:tcPr>
          <w:p w14:paraId="302D1537" w14:textId="77777777" w:rsidR="00F04EED" w:rsidRPr="00E731A9" w:rsidRDefault="00F04EED" w:rsidP="00F04EED">
            <w:pPr>
              <w:pStyle w:val="NormalWeb"/>
              <w:spacing w:before="312"/>
            </w:pPr>
          </w:p>
        </w:tc>
      </w:tr>
      <w:tr w:rsidR="00F04EED" w:rsidRPr="00E731A9" w14:paraId="6229F2B5" w14:textId="77777777" w:rsidTr="00BA3BE9">
        <w:trPr>
          <w:trHeight w:val="390"/>
        </w:trPr>
        <w:tc>
          <w:tcPr>
            <w:tcW w:w="2150" w:type="dxa"/>
            <w:noWrap/>
            <w:hideMark/>
          </w:tcPr>
          <w:p w14:paraId="5A797E36" w14:textId="77777777" w:rsidR="00F04EED" w:rsidRPr="00E731A9" w:rsidRDefault="00F04EED" w:rsidP="00F04EED">
            <w:pPr>
              <w:pStyle w:val="NormalWeb"/>
              <w:spacing w:before="312"/>
            </w:pPr>
          </w:p>
        </w:tc>
        <w:tc>
          <w:tcPr>
            <w:tcW w:w="6420" w:type="dxa"/>
            <w:noWrap/>
            <w:hideMark/>
          </w:tcPr>
          <w:p w14:paraId="01EBB297" w14:textId="23745B5B" w:rsidR="00F04EED" w:rsidRPr="007A5C21" w:rsidRDefault="0067471B" w:rsidP="00F04EED">
            <w:pPr>
              <w:pStyle w:val="NormalWeb"/>
              <w:spacing w:before="312"/>
            </w:pPr>
            <w:r w:rsidRPr="007A5C21">
              <w:t>Technical Approach</w:t>
            </w:r>
            <w:r w:rsidR="005F155D" w:rsidRPr="007A5C21">
              <w:t>:</w:t>
            </w:r>
          </w:p>
        </w:tc>
        <w:tc>
          <w:tcPr>
            <w:tcW w:w="390" w:type="dxa"/>
            <w:noWrap/>
            <w:hideMark/>
          </w:tcPr>
          <w:p w14:paraId="4A2EFD95" w14:textId="77777777" w:rsidR="00F04EED" w:rsidRPr="00E731A9" w:rsidRDefault="00F04EED" w:rsidP="00F04EED">
            <w:pPr>
              <w:pStyle w:val="NormalWeb"/>
              <w:spacing w:before="312"/>
            </w:pPr>
            <w:r w:rsidRPr="00E731A9">
              <w:t> </w:t>
            </w:r>
          </w:p>
        </w:tc>
        <w:tc>
          <w:tcPr>
            <w:tcW w:w="390" w:type="dxa"/>
            <w:noWrap/>
            <w:hideMark/>
          </w:tcPr>
          <w:p w14:paraId="07C315DA" w14:textId="77777777" w:rsidR="00F04EED" w:rsidRPr="00E731A9" w:rsidRDefault="00F04EED" w:rsidP="00F04EED">
            <w:pPr>
              <w:pStyle w:val="NormalWeb"/>
              <w:spacing w:before="312"/>
            </w:pPr>
          </w:p>
        </w:tc>
      </w:tr>
      <w:tr w:rsidR="005F155D" w:rsidRPr="00E731A9" w14:paraId="0B5A6CF6" w14:textId="77777777" w:rsidTr="00BA3BE9">
        <w:trPr>
          <w:trHeight w:val="390"/>
        </w:trPr>
        <w:tc>
          <w:tcPr>
            <w:tcW w:w="2150" w:type="dxa"/>
            <w:noWrap/>
          </w:tcPr>
          <w:p w14:paraId="05FE1713" w14:textId="77777777" w:rsidR="005F155D" w:rsidRPr="00E731A9" w:rsidRDefault="005F155D" w:rsidP="00F04EED">
            <w:pPr>
              <w:pStyle w:val="NormalWeb"/>
              <w:spacing w:before="312"/>
            </w:pPr>
          </w:p>
        </w:tc>
        <w:tc>
          <w:tcPr>
            <w:tcW w:w="6420" w:type="dxa"/>
            <w:noWrap/>
          </w:tcPr>
          <w:p w14:paraId="7FC7E906" w14:textId="41E1884D" w:rsidR="005F155D" w:rsidRPr="007A5C21" w:rsidRDefault="0067471B" w:rsidP="00F04EED">
            <w:pPr>
              <w:pStyle w:val="NormalWeb"/>
              <w:spacing w:before="312"/>
            </w:pPr>
            <w:r w:rsidRPr="007A5C21">
              <w:t>Benefits to local community</w:t>
            </w:r>
            <w:r w:rsidR="005F155D" w:rsidRPr="007A5C21">
              <w:t>:</w:t>
            </w:r>
          </w:p>
        </w:tc>
        <w:tc>
          <w:tcPr>
            <w:tcW w:w="390" w:type="dxa"/>
            <w:noWrap/>
          </w:tcPr>
          <w:p w14:paraId="33438311" w14:textId="77777777" w:rsidR="005F155D" w:rsidRPr="00E731A9" w:rsidRDefault="005F155D" w:rsidP="00F04EED">
            <w:pPr>
              <w:pStyle w:val="NormalWeb"/>
              <w:spacing w:before="312"/>
            </w:pPr>
          </w:p>
        </w:tc>
        <w:tc>
          <w:tcPr>
            <w:tcW w:w="390" w:type="dxa"/>
            <w:noWrap/>
          </w:tcPr>
          <w:p w14:paraId="4007EEA1" w14:textId="77777777" w:rsidR="005F155D" w:rsidRPr="00E731A9" w:rsidRDefault="005F155D" w:rsidP="00F04EED">
            <w:pPr>
              <w:pStyle w:val="NormalWeb"/>
              <w:spacing w:before="312"/>
            </w:pPr>
          </w:p>
        </w:tc>
      </w:tr>
      <w:tr w:rsidR="00F04EED" w:rsidRPr="00E731A9" w14:paraId="20EF66E2" w14:textId="77777777" w:rsidTr="00BA3BE9">
        <w:trPr>
          <w:trHeight w:val="300"/>
        </w:trPr>
        <w:tc>
          <w:tcPr>
            <w:tcW w:w="8960" w:type="dxa"/>
            <w:gridSpan w:val="3"/>
            <w:noWrap/>
            <w:hideMark/>
          </w:tcPr>
          <w:p w14:paraId="7E50F187" w14:textId="14434017" w:rsidR="00F04EED" w:rsidRPr="00E731A9" w:rsidRDefault="00F04EED" w:rsidP="00F04EED">
            <w:pPr>
              <w:pStyle w:val="NormalWeb"/>
              <w:spacing w:before="312"/>
              <w:rPr>
                <w:u w:val="single"/>
              </w:rPr>
            </w:pPr>
          </w:p>
        </w:tc>
        <w:tc>
          <w:tcPr>
            <w:tcW w:w="390" w:type="dxa"/>
            <w:noWrap/>
            <w:hideMark/>
          </w:tcPr>
          <w:p w14:paraId="024EB7D7" w14:textId="77777777" w:rsidR="00F04EED" w:rsidRPr="00E731A9" w:rsidRDefault="00F04EED" w:rsidP="00F04EED">
            <w:pPr>
              <w:pStyle w:val="NormalWeb"/>
              <w:spacing w:before="312"/>
              <w:rPr>
                <w:u w:val="single"/>
              </w:rPr>
            </w:pPr>
          </w:p>
        </w:tc>
      </w:tr>
    </w:tbl>
    <w:p w14:paraId="470F164B" w14:textId="77777777" w:rsidR="00866EB9" w:rsidRDefault="00866EB9" w:rsidP="0046550E">
      <w:pPr>
        <w:rPr>
          <w:sz w:val="24"/>
          <w:szCs w:val="24"/>
        </w:rPr>
      </w:pPr>
    </w:p>
    <w:p w14:paraId="5F6D326D" w14:textId="62CCC439" w:rsidR="00866EB9" w:rsidRPr="00162C27" w:rsidRDefault="00866EB9" w:rsidP="00162C27">
      <w:pPr>
        <w:jc w:val="center"/>
        <w:rPr>
          <w:b/>
          <w:sz w:val="28"/>
          <w:szCs w:val="28"/>
        </w:rPr>
      </w:pPr>
      <w:r w:rsidRPr="00162C27">
        <w:rPr>
          <w:b/>
          <w:sz w:val="28"/>
          <w:szCs w:val="28"/>
        </w:rPr>
        <w:t>Evaluation of Bids</w:t>
      </w:r>
    </w:p>
    <w:p w14:paraId="64909D6A" w14:textId="77777777" w:rsidR="00866EB9" w:rsidRPr="00866EB9" w:rsidRDefault="00866EB9" w:rsidP="00866EB9">
      <w:pPr>
        <w:rPr>
          <w:b/>
        </w:rPr>
      </w:pPr>
    </w:p>
    <w:p w14:paraId="7B345BFB" w14:textId="1A2DD260" w:rsidR="00866EB9" w:rsidRPr="00866EB9" w:rsidRDefault="00866EB9" w:rsidP="00866EB9">
      <w:pPr>
        <w:rPr>
          <w:lang w:val="en"/>
        </w:rPr>
      </w:pPr>
      <w:r w:rsidRPr="00866EB9">
        <w:rPr>
          <w:lang w:val="en"/>
        </w:rPr>
        <w:t>(a) The SVRCD will award a contract resulting from this solicitation to the responsible quoter whose quote conforming to the solicitation will be most advantageous, price and other factors considered. The following factors shall be used to evaluate quotes:</w:t>
      </w:r>
    </w:p>
    <w:p w14:paraId="22B9AAF7" w14:textId="77777777" w:rsidR="00866EB9" w:rsidRPr="00866EB9" w:rsidRDefault="00866EB9" w:rsidP="00866EB9">
      <w:pPr>
        <w:ind w:left="720"/>
      </w:pPr>
      <w:r w:rsidRPr="00866EB9">
        <w:t>• Past Performance</w:t>
      </w:r>
    </w:p>
    <w:p w14:paraId="47E08618" w14:textId="77777777" w:rsidR="00866EB9" w:rsidRPr="00866EB9" w:rsidRDefault="00866EB9" w:rsidP="00866EB9">
      <w:pPr>
        <w:ind w:left="720"/>
      </w:pPr>
      <w:r w:rsidRPr="00866EB9">
        <w:t xml:space="preserve">• Technical </w:t>
      </w:r>
    </w:p>
    <w:p w14:paraId="11F6C27D" w14:textId="6E0E75F3" w:rsidR="001806EF" w:rsidRPr="00866EB9" w:rsidRDefault="00866EB9" w:rsidP="00BA5D57">
      <w:pPr>
        <w:ind w:left="720"/>
      </w:pPr>
      <w:r w:rsidRPr="00866EB9">
        <w:t>• Price</w:t>
      </w:r>
    </w:p>
    <w:p w14:paraId="0D69FDAF" w14:textId="77777777" w:rsidR="00866EB9" w:rsidRPr="00866EB9" w:rsidRDefault="00866EB9" w:rsidP="00866EB9">
      <w:pPr>
        <w:rPr>
          <w:lang w:val="en"/>
        </w:rPr>
      </w:pPr>
      <w:r w:rsidRPr="00866EB9">
        <w:rPr>
          <w:lang w:val="en"/>
        </w:rPr>
        <w:t>Technical and past performance, when combined are equal to price.</w:t>
      </w:r>
    </w:p>
    <w:p w14:paraId="0E17DBFC" w14:textId="77777777" w:rsidR="00866EB9" w:rsidRPr="00866EB9" w:rsidRDefault="00866EB9" w:rsidP="00866EB9">
      <w:pPr>
        <w:rPr>
          <w:lang w:val="en"/>
        </w:rPr>
      </w:pPr>
    </w:p>
    <w:p w14:paraId="0AE477F6" w14:textId="11AC34F8" w:rsidR="00866EB9" w:rsidRPr="00866EB9" w:rsidRDefault="00866EB9" w:rsidP="00866EB9">
      <w:pPr>
        <w:rPr>
          <w:lang w:val="en"/>
        </w:rPr>
      </w:pPr>
      <w:r w:rsidRPr="00866EB9">
        <w:rPr>
          <w:lang w:val="en"/>
        </w:rPr>
        <w:t>(</w:t>
      </w:r>
      <w:r w:rsidR="0067471B">
        <w:rPr>
          <w:lang w:val="en"/>
        </w:rPr>
        <w:t>b</w:t>
      </w:r>
      <w:r w:rsidRPr="00866EB9">
        <w:rPr>
          <w:lang w:val="en"/>
        </w:rPr>
        <w:t xml:space="preserve">) A written notice of award or acceptance of a quote, mailed or otherwise furnished to the successful quoter within the time for acceptance specified in the quote, shall result in a binding contract without further action by either party. </w:t>
      </w:r>
    </w:p>
    <w:p w14:paraId="01C6000C" w14:textId="77777777" w:rsidR="00866EB9" w:rsidRPr="00866EB9" w:rsidRDefault="00866EB9" w:rsidP="00866EB9"/>
    <w:p w14:paraId="3CEA0AFB" w14:textId="445EFB88" w:rsidR="00866EB9" w:rsidRPr="00866EB9" w:rsidRDefault="00866EB9" w:rsidP="00866EB9">
      <w:r w:rsidRPr="00866EB9">
        <w:t>RESPONSIBILITY</w:t>
      </w:r>
    </w:p>
    <w:p w14:paraId="79B408FC" w14:textId="1678B9C8" w:rsidR="00866EB9" w:rsidRPr="00866EB9" w:rsidRDefault="00866EB9" w:rsidP="00866EB9">
      <w:r w:rsidRPr="00866EB9">
        <w:t xml:space="preserve">The SVRCD will determine responsibility by analyzing whether the apparent successful Quoter </w:t>
      </w:r>
      <w:r w:rsidR="0067471B">
        <w:t xml:space="preserve">or Quoters </w:t>
      </w:r>
      <w:r w:rsidRPr="00866EB9">
        <w:t>compl</w:t>
      </w:r>
      <w:r w:rsidR="0067471B">
        <w:t>y</w:t>
      </w:r>
      <w:r w:rsidRPr="00866EB9">
        <w:t xml:space="preserve"> with the following requirements:</w:t>
      </w:r>
    </w:p>
    <w:p w14:paraId="0AC9A888" w14:textId="77777777" w:rsidR="00866EB9" w:rsidRPr="00866EB9" w:rsidRDefault="00866EB9" w:rsidP="00866EB9">
      <w:pPr>
        <w:ind w:left="720"/>
      </w:pPr>
      <w:r w:rsidRPr="00866EB9">
        <w:t xml:space="preserve">• Adequate financial resources or the ability to obtain </w:t>
      </w:r>
      <w:proofErr w:type="gramStart"/>
      <w:r w:rsidRPr="00866EB9">
        <w:t>them;</w:t>
      </w:r>
      <w:proofErr w:type="gramEnd"/>
    </w:p>
    <w:p w14:paraId="75531BFB" w14:textId="77777777" w:rsidR="00866EB9" w:rsidRPr="00866EB9" w:rsidRDefault="00866EB9" w:rsidP="00866EB9">
      <w:pPr>
        <w:ind w:left="720"/>
      </w:pPr>
      <w:r w:rsidRPr="00866EB9">
        <w:t xml:space="preserve">• Ability to comply with the required performance period, taking into consideration all existing commercial and governmental business </w:t>
      </w:r>
      <w:proofErr w:type="gramStart"/>
      <w:r w:rsidRPr="00866EB9">
        <w:t>commitments;</w:t>
      </w:r>
      <w:proofErr w:type="gramEnd"/>
    </w:p>
    <w:p w14:paraId="10655D54" w14:textId="77777777" w:rsidR="00866EB9" w:rsidRPr="00866EB9" w:rsidRDefault="00866EB9" w:rsidP="00866EB9">
      <w:pPr>
        <w:ind w:left="720"/>
      </w:pPr>
      <w:r w:rsidRPr="00866EB9">
        <w:t xml:space="preserve">• Satisfactory record of integrity and business </w:t>
      </w:r>
      <w:proofErr w:type="gramStart"/>
      <w:r w:rsidRPr="00866EB9">
        <w:t>ethics;</w:t>
      </w:r>
      <w:proofErr w:type="gramEnd"/>
    </w:p>
    <w:p w14:paraId="1BBA1DC9" w14:textId="77777777" w:rsidR="00866EB9" w:rsidRPr="00866EB9" w:rsidRDefault="00866EB9" w:rsidP="00866EB9">
      <w:pPr>
        <w:ind w:left="720"/>
      </w:pPr>
      <w:r w:rsidRPr="00866EB9">
        <w:t xml:space="preserve">• Necessary organization, experience, and skills or the ability to obtain </w:t>
      </w:r>
      <w:proofErr w:type="gramStart"/>
      <w:r w:rsidRPr="00866EB9">
        <w:t>them;</w:t>
      </w:r>
      <w:proofErr w:type="gramEnd"/>
    </w:p>
    <w:p w14:paraId="4E155952" w14:textId="77777777" w:rsidR="00866EB9" w:rsidRPr="00866EB9" w:rsidRDefault="00866EB9" w:rsidP="00866EB9">
      <w:pPr>
        <w:ind w:left="720"/>
      </w:pPr>
      <w:r w:rsidRPr="00866EB9">
        <w:t>• Necessary equipment and facilities or the ability to obtain them; and</w:t>
      </w:r>
    </w:p>
    <w:p w14:paraId="24108C90" w14:textId="77777777" w:rsidR="00866EB9" w:rsidRPr="00866EB9" w:rsidRDefault="00866EB9" w:rsidP="00866EB9">
      <w:pPr>
        <w:ind w:left="720"/>
      </w:pPr>
      <w:r w:rsidRPr="00866EB9">
        <w:t xml:space="preserve">• </w:t>
      </w:r>
      <w:proofErr w:type="gramStart"/>
      <w:r w:rsidRPr="00866EB9">
        <w:t>Otherwise</w:t>
      </w:r>
      <w:proofErr w:type="gramEnd"/>
      <w:r w:rsidRPr="00866EB9">
        <w:t xml:space="preserve"> qualified and eligible to receive an award under applicable laws and regulations.</w:t>
      </w:r>
    </w:p>
    <w:p w14:paraId="634AB527" w14:textId="77777777" w:rsidR="00866EB9" w:rsidRPr="00866EB9" w:rsidRDefault="00866EB9" w:rsidP="00866EB9">
      <w:pPr>
        <w:rPr>
          <w:b/>
        </w:rPr>
      </w:pPr>
    </w:p>
    <w:p w14:paraId="29ED27C3" w14:textId="540F1FFB" w:rsidR="00866EB9" w:rsidRPr="00866EB9" w:rsidRDefault="00866EB9" w:rsidP="00866EB9">
      <w:pPr>
        <w:rPr>
          <w:b/>
        </w:rPr>
      </w:pPr>
      <w:r w:rsidRPr="00866EB9">
        <w:rPr>
          <w:b/>
        </w:rPr>
        <w:t>Factor 1: Past Performance</w:t>
      </w:r>
    </w:p>
    <w:p w14:paraId="5F7026B1" w14:textId="77777777" w:rsidR="00866EB9" w:rsidRPr="00866EB9" w:rsidRDefault="00866EB9" w:rsidP="00866EB9">
      <w:pPr>
        <w:rPr>
          <w:b/>
        </w:rPr>
      </w:pPr>
    </w:p>
    <w:p w14:paraId="0A1B2734" w14:textId="60EB9F05" w:rsidR="00866EB9" w:rsidRPr="00866EB9" w:rsidRDefault="00866EB9" w:rsidP="00866EB9">
      <w:r w:rsidRPr="00866EB9">
        <w:rPr>
          <w:b/>
        </w:rPr>
        <w:t>Relevant Past Performance</w:t>
      </w:r>
      <w:r w:rsidRPr="00866EB9">
        <w:t xml:space="preserve">. Past performance is a measure of the degree to which a vendor, as an organization, has satisfied its customers, and complied with federal, state, and local laws and regulations. The </w:t>
      </w:r>
      <w:r>
        <w:t>SVRCD</w:t>
      </w:r>
      <w:r w:rsidRPr="00866EB9">
        <w:t xml:space="preserve"> may inquire about the following elements, which are </w:t>
      </w:r>
      <w:proofErr w:type="gramStart"/>
      <w:r w:rsidRPr="00866EB9">
        <w:rPr>
          <w:bCs/>
        </w:rPr>
        <w:t>all of</w:t>
      </w:r>
      <w:proofErr w:type="gramEnd"/>
      <w:r w:rsidRPr="00866EB9">
        <w:rPr>
          <w:bCs/>
        </w:rPr>
        <w:t xml:space="preserve"> equal importance</w:t>
      </w:r>
      <w:r w:rsidRPr="00866EB9">
        <w:rPr>
          <w:b/>
          <w:bCs/>
        </w:rPr>
        <w:t xml:space="preserve"> </w:t>
      </w:r>
      <w:r w:rsidRPr="00866EB9">
        <w:t xml:space="preserve">in relation to each other, (1) quality of the work; (2) customer satisfaction; (3) timeliness of the Firm during performance and the final completion of the project; and (4) overall business relations. </w:t>
      </w:r>
    </w:p>
    <w:p w14:paraId="4EBBB4AE" w14:textId="77777777" w:rsidR="00866EB9" w:rsidRPr="00866EB9" w:rsidRDefault="00866EB9" w:rsidP="00866EB9">
      <w:pPr>
        <w:rPr>
          <w:lang w:val="en"/>
        </w:rPr>
      </w:pPr>
    </w:p>
    <w:p w14:paraId="120F594C" w14:textId="77777777" w:rsidR="00866EB9" w:rsidRPr="00866EB9" w:rsidRDefault="00866EB9" w:rsidP="00866EB9">
      <w:r w:rsidRPr="00866EB9">
        <w:t xml:space="preserve">Performance information for their firm and any proposed major subcontractors performing more than 20% of the work shall be submitted with a minimum of three references within the last three years. </w:t>
      </w:r>
    </w:p>
    <w:p w14:paraId="71E1632A" w14:textId="77777777" w:rsidR="00866EB9" w:rsidRPr="00866EB9" w:rsidRDefault="00866EB9" w:rsidP="00866EB9">
      <w:r w:rsidRPr="00866EB9">
        <w:t xml:space="preserve"> </w:t>
      </w:r>
    </w:p>
    <w:p w14:paraId="6EA6490D" w14:textId="77777777" w:rsidR="00866EB9" w:rsidRPr="00866EB9" w:rsidRDefault="00866EB9" w:rsidP="00866EB9">
      <w:pPr>
        <w:rPr>
          <w:lang w:val="en"/>
        </w:rPr>
      </w:pPr>
      <w:r w:rsidRPr="00866EB9">
        <w:rPr>
          <w:lang w:val="en"/>
        </w:rPr>
        <w:t>Include the following information for each reference:</w:t>
      </w:r>
    </w:p>
    <w:p w14:paraId="7C4D6F3B" w14:textId="77777777" w:rsidR="00866EB9" w:rsidRPr="00866EB9" w:rsidRDefault="00866EB9" w:rsidP="00866EB9">
      <w:pPr>
        <w:numPr>
          <w:ilvl w:val="0"/>
          <w:numId w:val="34"/>
        </w:numPr>
        <w:rPr>
          <w:lang w:val="en"/>
        </w:rPr>
      </w:pPr>
      <w:r w:rsidRPr="00866EB9">
        <w:rPr>
          <w:lang w:val="en"/>
        </w:rPr>
        <w:t>Reference name</w:t>
      </w:r>
    </w:p>
    <w:p w14:paraId="41B11FD9" w14:textId="77777777" w:rsidR="00866EB9" w:rsidRPr="00866EB9" w:rsidRDefault="00866EB9" w:rsidP="00866EB9">
      <w:pPr>
        <w:numPr>
          <w:ilvl w:val="0"/>
          <w:numId w:val="34"/>
        </w:numPr>
        <w:rPr>
          <w:lang w:val="en"/>
        </w:rPr>
      </w:pPr>
      <w:r w:rsidRPr="00866EB9">
        <w:rPr>
          <w:lang w:val="en"/>
        </w:rPr>
        <w:t>Company or organization</w:t>
      </w:r>
    </w:p>
    <w:p w14:paraId="431F9396" w14:textId="77777777" w:rsidR="00866EB9" w:rsidRPr="00866EB9" w:rsidRDefault="00866EB9" w:rsidP="00866EB9">
      <w:pPr>
        <w:numPr>
          <w:ilvl w:val="0"/>
          <w:numId w:val="34"/>
        </w:numPr>
        <w:rPr>
          <w:lang w:val="en"/>
        </w:rPr>
      </w:pPr>
      <w:r w:rsidRPr="00866EB9">
        <w:rPr>
          <w:lang w:val="en"/>
        </w:rPr>
        <w:t>Current telephone number</w:t>
      </w:r>
    </w:p>
    <w:p w14:paraId="2D6DAD79" w14:textId="77777777" w:rsidR="00866EB9" w:rsidRPr="00866EB9" w:rsidRDefault="00866EB9" w:rsidP="00866EB9">
      <w:pPr>
        <w:numPr>
          <w:ilvl w:val="0"/>
          <w:numId w:val="34"/>
        </w:numPr>
        <w:rPr>
          <w:lang w:val="en"/>
        </w:rPr>
      </w:pPr>
      <w:r w:rsidRPr="00866EB9">
        <w:rPr>
          <w:lang w:val="en"/>
        </w:rPr>
        <w:t>Project name or contract number</w:t>
      </w:r>
    </w:p>
    <w:p w14:paraId="63A4B579" w14:textId="77777777" w:rsidR="00866EB9" w:rsidRPr="00866EB9" w:rsidRDefault="00866EB9" w:rsidP="00866EB9">
      <w:pPr>
        <w:numPr>
          <w:ilvl w:val="0"/>
          <w:numId w:val="34"/>
        </w:numPr>
        <w:rPr>
          <w:lang w:val="en"/>
        </w:rPr>
      </w:pPr>
      <w:r w:rsidRPr="00866EB9">
        <w:rPr>
          <w:lang w:val="en"/>
        </w:rPr>
        <w:t>Project Size in dollars and acreage</w:t>
      </w:r>
    </w:p>
    <w:p w14:paraId="40D2DDD7" w14:textId="77777777" w:rsidR="00866EB9" w:rsidRPr="00866EB9" w:rsidRDefault="00866EB9" w:rsidP="00866EB9">
      <w:pPr>
        <w:numPr>
          <w:ilvl w:val="0"/>
          <w:numId w:val="34"/>
        </w:numPr>
        <w:rPr>
          <w:lang w:val="en"/>
        </w:rPr>
      </w:pPr>
      <w:r w:rsidRPr="00866EB9">
        <w:rPr>
          <w:lang w:val="en"/>
        </w:rPr>
        <w:t>Location</w:t>
      </w:r>
    </w:p>
    <w:p w14:paraId="749556BF" w14:textId="77777777" w:rsidR="00866EB9" w:rsidRPr="00866EB9" w:rsidRDefault="00866EB9" w:rsidP="00866EB9">
      <w:pPr>
        <w:numPr>
          <w:ilvl w:val="0"/>
          <w:numId w:val="34"/>
        </w:numPr>
        <w:rPr>
          <w:lang w:val="en"/>
        </w:rPr>
      </w:pPr>
      <w:r w:rsidRPr="00866EB9">
        <w:rPr>
          <w:lang w:val="en"/>
        </w:rPr>
        <w:t>Approximate completion date, or anticipated completion date if in progress</w:t>
      </w:r>
    </w:p>
    <w:p w14:paraId="202DCED5" w14:textId="77777777" w:rsidR="00866EB9" w:rsidRPr="00866EB9" w:rsidRDefault="00866EB9" w:rsidP="00866EB9">
      <w:pPr>
        <w:rPr>
          <w:lang w:val="en"/>
        </w:rPr>
      </w:pPr>
    </w:p>
    <w:p w14:paraId="18647528" w14:textId="77777777" w:rsidR="00866EB9" w:rsidRPr="00866EB9" w:rsidRDefault="00866EB9" w:rsidP="00866EB9">
      <w:pPr>
        <w:rPr>
          <w:lang w:val="en"/>
        </w:rPr>
      </w:pPr>
      <w:r w:rsidRPr="00866EB9">
        <w:rPr>
          <w:lang w:val="en"/>
        </w:rPr>
        <w:t xml:space="preserve">The quoter may provide information on problems encountered on the contracts and subcontracts listed and the corrective actions taken to resolve those problems.  </w:t>
      </w:r>
    </w:p>
    <w:p w14:paraId="60EF46B6" w14:textId="77777777" w:rsidR="00866EB9" w:rsidRPr="00866EB9" w:rsidRDefault="00866EB9" w:rsidP="00866EB9"/>
    <w:p w14:paraId="5678A362" w14:textId="74F5E63F" w:rsidR="00866EB9" w:rsidRPr="00866EB9" w:rsidRDefault="00866EB9" w:rsidP="00866EB9">
      <w:r w:rsidRPr="00866EB9">
        <w:rPr>
          <w:lang w:val="en"/>
        </w:rPr>
        <w:t xml:space="preserve">The </w:t>
      </w:r>
      <w:r>
        <w:rPr>
          <w:lang w:val="en"/>
        </w:rPr>
        <w:t>SVRCD</w:t>
      </w:r>
      <w:r w:rsidRPr="00866EB9">
        <w:rPr>
          <w:lang w:val="en"/>
        </w:rPr>
        <w:t xml:space="preserve"> may contact references beyond those identified by the quoter to obtain additional information in the evaluation of the quoters past performance. </w:t>
      </w:r>
      <w:r w:rsidRPr="00866EB9">
        <w:t xml:space="preserve">Performance information may be obtained on any federal, state, local, and commercial contract performance of the quoter that is known to the </w:t>
      </w:r>
      <w:r>
        <w:t>SVRCD</w:t>
      </w:r>
      <w:r w:rsidRPr="00866EB9">
        <w:t xml:space="preserve"> and may include </w:t>
      </w:r>
      <w:r w:rsidRPr="00866EB9">
        <w:rPr>
          <w:lang w:val="en"/>
        </w:rPr>
        <w:t xml:space="preserve">information from existing contract files.  </w:t>
      </w:r>
      <w:r w:rsidRPr="00866EB9">
        <w:t xml:space="preserve">Additionally, personal experience and an evaluator personal knowledge of quoters performance may be used. </w:t>
      </w:r>
    </w:p>
    <w:p w14:paraId="6D20DCB0" w14:textId="77777777" w:rsidR="00866EB9" w:rsidRPr="00866EB9" w:rsidRDefault="00866EB9" w:rsidP="00866EB9">
      <w:pPr>
        <w:rPr>
          <w:lang w:val="en"/>
        </w:rPr>
      </w:pPr>
    </w:p>
    <w:p w14:paraId="52B1421F" w14:textId="77777777" w:rsidR="00866EB9" w:rsidRPr="00866EB9" w:rsidRDefault="00866EB9" w:rsidP="00866EB9">
      <w:pPr>
        <w:rPr>
          <w:sz w:val="24"/>
          <w:szCs w:val="24"/>
          <w:lang w:val="en"/>
        </w:rPr>
      </w:pPr>
    </w:p>
    <w:p w14:paraId="754275F3" w14:textId="77777777" w:rsidR="00866EB9" w:rsidRPr="00866EB9" w:rsidRDefault="00866EB9" w:rsidP="00866EB9">
      <w:pPr>
        <w:rPr>
          <w:b/>
          <w:sz w:val="24"/>
          <w:szCs w:val="24"/>
        </w:rPr>
      </w:pPr>
      <w:r w:rsidRPr="00866EB9">
        <w:rPr>
          <w:b/>
          <w:sz w:val="24"/>
          <w:szCs w:val="24"/>
        </w:rPr>
        <w:t xml:space="preserve">Factor 2: Technical </w:t>
      </w:r>
    </w:p>
    <w:p w14:paraId="63A247D8" w14:textId="77777777" w:rsidR="008B723B" w:rsidRDefault="008B723B" w:rsidP="00866EB9">
      <w:pPr>
        <w:rPr>
          <w:b/>
          <w:sz w:val="24"/>
          <w:szCs w:val="24"/>
        </w:rPr>
      </w:pPr>
    </w:p>
    <w:p w14:paraId="3F4674E1" w14:textId="7A82CAF3" w:rsidR="00866EB9" w:rsidRPr="00866EB9" w:rsidRDefault="00866EB9" w:rsidP="00866EB9">
      <w:pPr>
        <w:rPr>
          <w:b/>
          <w:sz w:val="24"/>
          <w:szCs w:val="24"/>
        </w:rPr>
      </w:pPr>
      <w:r w:rsidRPr="00866EB9">
        <w:rPr>
          <w:b/>
          <w:sz w:val="24"/>
          <w:szCs w:val="24"/>
        </w:rPr>
        <w:t>(a) Relevant Experience</w:t>
      </w:r>
      <w:r w:rsidR="008B723B">
        <w:rPr>
          <w:b/>
          <w:sz w:val="24"/>
          <w:szCs w:val="24"/>
        </w:rPr>
        <w:t xml:space="preserve">: </w:t>
      </w:r>
      <w:r w:rsidRPr="00866EB9">
        <w:rPr>
          <w:sz w:val="24"/>
          <w:szCs w:val="24"/>
        </w:rPr>
        <w:t xml:space="preserve">Relevant experience is the measure of the similarity of previous work performed by the Quoter to that required in this solicitation and the extent to which the Quoter has performed such work. The </w:t>
      </w:r>
      <w:r w:rsidR="008B723B">
        <w:rPr>
          <w:sz w:val="24"/>
          <w:szCs w:val="24"/>
        </w:rPr>
        <w:t>SVRCD</w:t>
      </w:r>
      <w:r w:rsidRPr="00866EB9">
        <w:rPr>
          <w:sz w:val="24"/>
          <w:szCs w:val="24"/>
        </w:rPr>
        <w:t xml:space="preserve"> will evaluate the experience data to determine the degree to which the similarity and extent of that experience demonstrates the ability to successfully perform the technical specification. “Same or similar” as referenced below, is defined as experience on projects that are the same or similar in size, scope, </w:t>
      </w:r>
      <w:proofErr w:type="gramStart"/>
      <w:r w:rsidRPr="00866EB9">
        <w:rPr>
          <w:sz w:val="24"/>
          <w:szCs w:val="24"/>
        </w:rPr>
        <w:t>complexity</w:t>
      </w:r>
      <w:proofErr w:type="gramEnd"/>
      <w:r w:rsidRPr="00866EB9">
        <w:rPr>
          <w:sz w:val="24"/>
          <w:szCs w:val="24"/>
        </w:rPr>
        <w:t xml:space="preserve"> and dollar magnitude as the job described in the solicitation. The </w:t>
      </w:r>
      <w:r w:rsidR="008B723B">
        <w:rPr>
          <w:sz w:val="24"/>
          <w:szCs w:val="24"/>
        </w:rPr>
        <w:t>SVRCD</w:t>
      </w:r>
      <w:r w:rsidRPr="00866EB9">
        <w:rPr>
          <w:sz w:val="24"/>
          <w:szCs w:val="24"/>
        </w:rPr>
        <w:t xml:space="preserve"> will evaluate the quoter’s experience/technical competent information in terms of relevancy using the rating scale. Quoters shall provide Project Experience information with the solicitation package.</w:t>
      </w:r>
    </w:p>
    <w:p w14:paraId="242F4D6E" w14:textId="2A187E5E" w:rsidR="00866EB9" w:rsidRPr="00866EB9" w:rsidRDefault="00866EB9" w:rsidP="00162C27">
      <w:pPr>
        <w:ind w:left="720"/>
        <w:rPr>
          <w:sz w:val="24"/>
          <w:szCs w:val="24"/>
        </w:rPr>
      </w:pPr>
      <w:r w:rsidRPr="00866EB9">
        <w:rPr>
          <w:sz w:val="24"/>
          <w:szCs w:val="24"/>
        </w:rPr>
        <w:t xml:space="preserve">• At least three (3) of the jobs submitted must be the same or </w:t>
      </w:r>
      <w:proofErr w:type="gramStart"/>
      <w:r w:rsidRPr="00866EB9">
        <w:rPr>
          <w:sz w:val="24"/>
          <w:szCs w:val="24"/>
        </w:rPr>
        <w:t>similar to</w:t>
      </w:r>
      <w:proofErr w:type="gramEnd"/>
      <w:r w:rsidRPr="00866EB9">
        <w:rPr>
          <w:sz w:val="24"/>
          <w:szCs w:val="24"/>
        </w:rPr>
        <w:t xml:space="preserve"> the project described in the solicitation. To demonstrate qualifications, the quoters shall identify relevant experience for the type of work proposed in this Solicitation, performed in the past three (3) years.  The relevant experience may be as the prime contractor, as a public or non-profit organization, or as a partnering group. </w:t>
      </w:r>
    </w:p>
    <w:p w14:paraId="683BCB83" w14:textId="77777777" w:rsidR="008B723B" w:rsidRDefault="008B723B" w:rsidP="00866EB9">
      <w:pPr>
        <w:rPr>
          <w:b/>
          <w:sz w:val="24"/>
          <w:szCs w:val="24"/>
        </w:rPr>
      </w:pPr>
    </w:p>
    <w:p w14:paraId="12D0754D" w14:textId="3EA33E95" w:rsidR="00866EB9" w:rsidRPr="00866EB9" w:rsidRDefault="00866EB9" w:rsidP="00866EB9">
      <w:pPr>
        <w:rPr>
          <w:b/>
          <w:sz w:val="24"/>
          <w:szCs w:val="24"/>
        </w:rPr>
      </w:pPr>
      <w:r w:rsidRPr="00866EB9">
        <w:rPr>
          <w:b/>
          <w:sz w:val="24"/>
          <w:szCs w:val="24"/>
        </w:rPr>
        <w:t>(b) Management Approach</w:t>
      </w:r>
      <w:r w:rsidR="008B723B">
        <w:rPr>
          <w:b/>
          <w:sz w:val="24"/>
          <w:szCs w:val="24"/>
        </w:rPr>
        <w:t>:</w:t>
      </w:r>
      <w:r w:rsidRPr="00866EB9">
        <w:rPr>
          <w:b/>
          <w:sz w:val="24"/>
          <w:szCs w:val="24"/>
        </w:rPr>
        <w:t xml:space="preserve"> </w:t>
      </w:r>
      <w:r w:rsidRPr="00866EB9">
        <w:rPr>
          <w:sz w:val="24"/>
          <w:szCs w:val="24"/>
        </w:rPr>
        <w:t xml:space="preserve">Quoters will be evaluated as to the quoter's ability to perform and to satisfy all requirements outline in the Technical Specification. </w:t>
      </w:r>
    </w:p>
    <w:p w14:paraId="6230C3C4" w14:textId="77777777" w:rsidR="00866EB9" w:rsidRPr="00866EB9" w:rsidRDefault="00866EB9" w:rsidP="008B723B">
      <w:pPr>
        <w:ind w:left="720"/>
        <w:rPr>
          <w:sz w:val="24"/>
          <w:szCs w:val="24"/>
        </w:rPr>
      </w:pPr>
      <w:r w:rsidRPr="00866EB9">
        <w:rPr>
          <w:sz w:val="24"/>
          <w:szCs w:val="24"/>
        </w:rPr>
        <w:t>• Understanding of the work, including creativity and thoroughness shown in understanding the objectives of the work and specific tasks specified in the solicitation, and planned execution of the project.</w:t>
      </w:r>
    </w:p>
    <w:p w14:paraId="03D32A45" w14:textId="77777777" w:rsidR="00866EB9" w:rsidRPr="00866EB9" w:rsidRDefault="00866EB9" w:rsidP="008B723B">
      <w:pPr>
        <w:ind w:left="720"/>
        <w:rPr>
          <w:sz w:val="24"/>
          <w:szCs w:val="24"/>
        </w:rPr>
      </w:pPr>
      <w:r w:rsidRPr="00866EB9">
        <w:rPr>
          <w:sz w:val="24"/>
          <w:szCs w:val="24"/>
        </w:rPr>
        <w:t>• Evidence of specific methods and techniques for completing each discrete task, to include such items as quality assurance as detailed in the technical specifications.</w:t>
      </w:r>
    </w:p>
    <w:p w14:paraId="57095A67" w14:textId="77777777" w:rsidR="00866EB9" w:rsidRPr="00866EB9" w:rsidRDefault="00866EB9" w:rsidP="008B723B">
      <w:pPr>
        <w:ind w:left="720"/>
        <w:rPr>
          <w:sz w:val="24"/>
          <w:szCs w:val="24"/>
        </w:rPr>
      </w:pPr>
      <w:r w:rsidRPr="00866EB9">
        <w:rPr>
          <w:sz w:val="24"/>
          <w:szCs w:val="24"/>
        </w:rPr>
        <w:t>• Ability to address anticipated potential problem areas, and creativity and feasibility of solutions to problems and future integration of new processes and technology enhancements.</w:t>
      </w:r>
    </w:p>
    <w:p w14:paraId="1CDE0A3F" w14:textId="2456E5BE" w:rsidR="00866EB9" w:rsidRPr="00866EB9" w:rsidRDefault="00866EB9" w:rsidP="008B723B">
      <w:pPr>
        <w:ind w:left="720"/>
        <w:rPr>
          <w:sz w:val="24"/>
          <w:szCs w:val="24"/>
        </w:rPr>
      </w:pPr>
      <w:r w:rsidRPr="00866EB9">
        <w:rPr>
          <w:sz w:val="24"/>
          <w:szCs w:val="24"/>
        </w:rPr>
        <w:t xml:space="preserve">• Quality and effectiveness of the allocation of personnel and resources. Approach for structuring and staffing key personnel to effectively accomplish the work under this RFQ. The evaluation will be based on the extent to which the vendor clearly demonstrates an ability to staff the who meet the minimum personnel qualifications, both initially and over the life of the contract. The </w:t>
      </w:r>
      <w:r w:rsidR="008B723B">
        <w:rPr>
          <w:sz w:val="24"/>
          <w:szCs w:val="24"/>
        </w:rPr>
        <w:t>SVRCD</w:t>
      </w:r>
      <w:r w:rsidRPr="00866EB9">
        <w:rPr>
          <w:sz w:val="24"/>
          <w:szCs w:val="24"/>
        </w:rPr>
        <w:t xml:space="preserve"> will evaluate the quoter’s approaches for effectively planning, controlling, directing, and accomplishing the work under this contract.</w:t>
      </w:r>
    </w:p>
    <w:p w14:paraId="0D3BCAC9" w14:textId="228B4AC8" w:rsidR="00866EB9" w:rsidRPr="00866EB9" w:rsidRDefault="00866EB9" w:rsidP="008B723B">
      <w:pPr>
        <w:ind w:left="720"/>
        <w:rPr>
          <w:sz w:val="24"/>
          <w:szCs w:val="24"/>
        </w:rPr>
      </w:pPr>
      <w:r w:rsidRPr="00866EB9">
        <w:rPr>
          <w:sz w:val="24"/>
          <w:szCs w:val="24"/>
        </w:rPr>
        <w:t xml:space="preserve">• Degree to which the Quoter's quote/response demonstrates an understanding of logistics, schedule, and any other miscellaneous issues of which the </w:t>
      </w:r>
      <w:r w:rsidR="008B723B">
        <w:rPr>
          <w:sz w:val="24"/>
          <w:szCs w:val="24"/>
        </w:rPr>
        <w:t>SVRCD</w:t>
      </w:r>
      <w:r w:rsidRPr="00866EB9">
        <w:rPr>
          <w:sz w:val="24"/>
          <w:szCs w:val="24"/>
        </w:rPr>
        <w:t xml:space="preserve"> should be aware of.</w:t>
      </w:r>
    </w:p>
    <w:p w14:paraId="497E7786" w14:textId="77777777" w:rsidR="00162C27" w:rsidRDefault="00162C27" w:rsidP="00866EB9">
      <w:pPr>
        <w:rPr>
          <w:b/>
          <w:sz w:val="24"/>
          <w:szCs w:val="24"/>
        </w:rPr>
      </w:pPr>
    </w:p>
    <w:p w14:paraId="15D35C72" w14:textId="07545646" w:rsidR="00866EB9" w:rsidRPr="00866EB9" w:rsidRDefault="00866EB9" w:rsidP="00866EB9">
      <w:pPr>
        <w:rPr>
          <w:sz w:val="24"/>
          <w:szCs w:val="24"/>
        </w:rPr>
      </w:pPr>
      <w:r w:rsidRPr="00866EB9">
        <w:rPr>
          <w:b/>
          <w:sz w:val="24"/>
          <w:szCs w:val="24"/>
        </w:rPr>
        <w:t>(c)</w:t>
      </w:r>
      <w:r w:rsidRPr="00866EB9">
        <w:rPr>
          <w:sz w:val="24"/>
          <w:szCs w:val="24"/>
        </w:rPr>
        <w:t xml:space="preserve"> </w:t>
      </w:r>
      <w:r w:rsidRPr="00866EB9">
        <w:rPr>
          <w:b/>
          <w:sz w:val="24"/>
          <w:szCs w:val="24"/>
        </w:rPr>
        <w:t>Technical Approach.</w:t>
      </w:r>
      <w:r w:rsidRPr="00866EB9">
        <w:rPr>
          <w:sz w:val="24"/>
          <w:szCs w:val="24"/>
        </w:rPr>
        <w:t xml:space="preserve">  Technical approach is a measure of the degree to which the vendor presents their understanding of the requirements and the challenges of this project as well as their ability to mitigate those challenges and complete the project as specified.</w:t>
      </w:r>
      <w:r w:rsidR="008A4682">
        <w:rPr>
          <w:sz w:val="24"/>
          <w:szCs w:val="24"/>
        </w:rPr>
        <w:t xml:space="preserve"> </w:t>
      </w:r>
      <w:r w:rsidRPr="00866EB9">
        <w:rPr>
          <w:sz w:val="24"/>
          <w:szCs w:val="24"/>
        </w:rPr>
        <w:t>The narrative response to the technical approach should be in as much detail as the quoter considers necessary to fully explain their proposed technical approach or method.  The technical approach should reflect a clear understanding of the nature of the work being undertaken and an understanding of the acceptable quality level.  The narrative need not be lengthy but shall at a minimum address the following information:</w:t>
      </w:r>
    </w:p>
    <w:p w14:paraId="688E3F61" w14:textId="77777777" w:rsidR="00866EB9" w:rsidRPr="00866EB9" w:rsidRDefault="00866EB9" w:rsidP="008A4682">
      <w:pPr>
        <w:ind w:left="720"/>
        <w:rPr>
          <w:sz w:val="24"/>
          <w:szCs w:val="24"/>
        </w:rPr>
      </w:pPr>
      <w:r w:rsidRPr="00866EB9">
        <w:rPr>
          <w:sz w:val="24"/>
          <w:szCs w:val="24"/>
        </w:rPr>
        <w:t>1) Work Plan: The staffing and equipment available to perform task orders during the contract period.</w:t>
      </w:r>
    </w:p>
    <w:p w14:paraId="34224E65" w14:textId="77777777" w:rsidR="00866EB9" w:rsidRPr="00866EB9" w:rsidRDefault="00866EB9" w:rsidP="008A4682">
      <w:pPr>
        <w:ind w:left="720"/>
        <w:rPr>
          <w:sz w:val="24"/>
          <w:szCs w:val="24"/>
        </w:rPr>
      </w:pPr>
      <w:r w:rsidRPr="00866EB9">
        <w:rPr>
          <w:sz w:val="24"/>
          <w:szCs w:val="24"/>
        </w:rPr>
        <w:t>2) Quality Control Plan: Submit the quality control plan which will be used to ensure an acceptable quality level of 90% or greater is achieved on all line items.  Describe who is responsible for Quality Control and how you intend to inspect and ensure work is performed that conforms to specifications and remains within an acceptable quality level.</w:t>
      </w:r>
    </w:p>
    <w:p w14:paraId="23265096" w14:textId="49C552B8" w:rsidR="00866EB9" w:rsidRDefault="00866EB9" w:rsidP="008A4682">
      <w:pPr>
        <w:ind w:left="720"/>
        <w:rPr>
          <w:sz w:val="24"/>
          <w:szCs w:val="24"/>
        </w:rPr>
      </w:pPr>
      <w:r w:rsidRPr="00866EB9">
        <w:rPr>
          <w:sz w:val="24"/>
          <w:szCs w:val="24"/>
        </w:rPr>
        <w:t>3) Safety: What is your safety plan to perform this work?</w:t>
      </w:r>
    </w:p>
    <w:p w14:paraId="32033EB4" w14:textId="77777777" w:rsidR="008A4682" w:rsidRPr="00866EB9" w:rsidRDefault="008A4682" w:rsidP="008A4682">
      <w:pPr>
        <w:ind w:left="720"/>
        <w:rPr>
          <w:sz w:val="24"/>
          <w:szCs w:val="24"/>
        </w:rPr>
      </w:pPr>
    </w:p>
    <w:p w14:paraId="0FEE4072" w14:textId="7E0CCB27" w:rsidR="00866EB9" w:rsidRPr="008A4682" w:rsidRDefault="008A4682" w:rsidP="008A4682">
      <w:pPr>
        <w:rPr>
          <w:sz w:val="24"/>
          <w:szCs w:val="24"/>
        </w:rPr>
      </w:pPr>
      <w:r w:rsidRPr="008A4682">
        <w:rPr>
          <w:b/>
          <w:sz w:val="24"/>
          <w:szCs w:val="24"/>
        </w:rPr>
        <w:t>(d</w:t>
      </w:r>
      <w:r>
        <w:rPr>
          <w:b/>
          <w:sz w:val="24"/>
          <w:szCs w:val="24"/>
        </w:rPr>
        <w:t xml:space="preserve">) </w:t>
      </w:r>
      <w:r w:rsidR="00866EB9" w:rsidRPr="008A4682">
        <w:rPr>
          <w:b/>
          <w:sz w:val="24"/>
          <w:szCs w:val="24"/>
        </w:rPr>
        <w:t>Benefits to Local Community</w:t>
      </w:r>
      <w:r w:rsidR="00866EB9" w:rsidRPr="008A4682">
        <w:rPr>
          <w:sz w:val="24"/>
          <w:szCs w:val="24"/>
        </w:rPr>
        <w:t xml:space="preserve"> - the </w:t>
      </w:r>
      <w:r w:rsidR="008B723B" w:rsidRPr="008A4682">
        <w:rPr>
          <w:sz w:val="24"/>
          <w:szCs w:val="24"/>
        </w:rPr>
        <w:t>SVRCD</w:t>
      </w:r>
      <w:r w:rsidR="00866EB9" w:rsidRPr="008A4682">
        <w:rPr>
          <w:sz w:val="24"/>
          <w:szCs w:val="24"/>
        </w:rPr>
        <w:t xml:space="preserve"> will evaluate (1) the extent to which the quoters response describes how its planned activities in performance of the project will provide a direct economic benefit to the local community, including how this benefit will be quantified; (2) the effectiveness of the quoter’s strategy and likelihood of success; and (3) potential magnitude of economic benefit to the local community.</w:t>
      </w:r>
    </w:p>
    <w:p w14:paraId="48B8F194" w14:textId="77777777" w:rsidR="008A4682" w:rsidRPr="008A4682" w:rsidRDefault="008A4682" w:rsidP="008A4682">
      <w:pPr>
        <w:pStyle w:val="ListParagraph"/>
        <w:ind w:left="1080"/>
        <w:rPr>
          <w:sz w:val="24"/>
          <w:szCs w:val="24"/>
        </w:rPr>
      </w:pPr>
    </w:p>
    <w:p w14:paraId="06BEF2FD" w14:textId="77777777" w:rsidR="00866EB9" w:rsidRPr="00866EB9" w:rsidRDefault="00866EB9" w:rsidP="00866EB9">
      <w:pPr>
        <w:rPr>
          <w:b/>
          <w:sz w:val="24"/>
          <w:szCs w:val="24"/>
        </w:rPr>
      </w:pPr>
    </w:p>
    <w:p w14:paraId="667C8822" w14:textId="77777777" w:rsidR="00866EB9" w:rsidRPr="00866EB9" w:rsidRDefault="00866EB9" w:rsidP="00866EB9">
      <w:pPr>
        <w:rPr>
          <w:b/>
          <w:sz w:val="24"/>
          <w:szCs w:val="24"/>
        </w:rPr>
      </w:pPr>
      <w:r w:rsidRPr="00866EB9">
        <w:rPr>
          <w:b/>
          <w:sz w:val="24"/>
          <w:szCs w:val="24"/>
        </w:rPr>
        <w:t>Factor 3 – Price</w:t>
      </w:r>
    </w:p>
    <w:p w14:paraId="527F7158" w14:textId="15DAE99F" w:rsidR="00866EB9" w:rsidRPr="00866EB9" w:rsidRDefault="00866EB9" w:rsidP="00866EB9">
      <w:pPr>
        <w:rPr>
          <w:sz w:val="24"/>
          <w:szCs w:val="24"/>
        </w:rPr>
      </w:pPr>
      <w:r w:rsidRPr="00866EB9">
        <w:rPr>
          <w:sz w:val="24"/>
          <w:szCs w:val="24"/>
        </w:rPr>
        <w:t xml:space="preserve">The price supplied on seed project task orders will be evaluated against the </w:t>
      </w:r>
      <w:r w:rsidR="008B723B">
        <w:rPr>
          <w:sz w:val="24"/>
          <w:szCs w:val="24"/>
        </w:rPr>
        <w:t>SVRCD</w:t>
      </w:r>
      <w:r w:rsidRPr="00866EB9">
        <w:rPr>
          <w:sz w:val="24"/>
          <w:szCs w:val="24"/>
        </w:rPr>
        <w:t xml:space="preserve"> estimate </w:t>
      </w:r>
      <w:proofErr w:type="gramStart"/>
      <w:r w:rsidRPr="00866EB9">
        <w:rPr>
          <w:sz w:val="24"/>
          <w:szCs w:val="24"/>
        </w:rPr>
        <w:t>as a way to</w:t>
      </w:r>
      <w:proofErr w:type="gramEnd"/>
      <w:r w:rsidRPr="00866EB9">
        <w:rPr>
          <w:sz w:val="24"/>
          <w:szCs w:val="24"/>
        </w:rPr>
        <w:t xml:space="preserve"> further clarify if the quoter understands the solicitation requirements and determine fair and reasonable pricing. In addition to providing a dollar amount on seed project task order, please provide an explanation on how you formulated your pricing for the project task order.</w:t>
      </w:r>
    </w:p>
    <w:p w14:paraId="50A8A19F" w14:textId="63507F70" w:rsidR="0046550E" w:rsidRPr="00E731A9" w:rsidRDefault="00866EB9" w:rsidP="0046550E">
      <w:pPr>
        <w:rPr>
          <w:b/>
          <w:bCs/>
          <w:smallCaps/>
        </w:rPr>
      </w:pPr>
      <w:r w:rsidRPr="00866EB9">
        <w:rPr>
          <w:sz w:val="24"/>
          <w:szCs w:val="24"/>
          <w:lang w:val="en"/>
        </w:rPr>
        <w:br w:type="page"/>
      </w:r>
      <w:r w:rsidR="0046550E" w:rsidRPr="00E731A9">
        <w:rPr>
          <w:b/>
          <w:bCs/>
        </w:rPr>
        <w:lastRenderedPageBreak/>
        <w:t xml:space="preserve">BID FORM ATTACHMENT NO. 6:  </w:t>
      </w:r>
      <w:r w:rsidR="0046550E" w:rsidRPr="00E731A9">
        <w:rPr>
          <w:b/>
          <w:bCs/>
          <w:smallCaps/>
        </w:rPr>
        <w:t xml:space="preserve">Work Plan </w:t>
      </w:r>
    </w:p>
    <w:p w14:paraId="7BC2A3D8" w14:textId="75149824" w:rsidR="0046550E" w:rsidRPr="00E731A9" w:rsidRDefault="0046550E" w:rsidP="0046550E">
      <w:pPr>
        <w:rPr>
          <w:b/>
          <w:bCs/>
          <w:smallCaps/>
        </w:rPr>
      </w:pPr>
    </w:p>
    <w:p w14:paraId="25760CB2" w14:textId="359ED599" w:rsidR="0046550E" w:rsidRPr="00E731A9" w:rsidRDefault="0046550E" w:rsidP="0046550E">
      <w:r w:rsidRPr="00E731A9">
        <w:t xml:space="preserve">Please use the following space to describe in sufficient detail the work plan or methods you will employ to gain site access </w:t>
      </w:r>
      <w:r w:rsidR="007E38BF" w:rsidRPr="00E731A9">
        <w:t>and accomplish the project according to specifications. This will include a full description of how the project will meet the site requirements and prevent damage to infrastructure. You may attach a written response to this packet if needed.</w:t>
      </w:r>
    </w:p>
    <w:p w14:paraId="1D4D71C8" w14:textId="77777777" w:rsidR="0046550E" w:rsidRPr="005C7F5F" w:rsidRDefault="0046550E" w:rsidP="0046550E">
      <w:pPr>
        <w:rPr>
          <w:highlight w:val="yellow"/>
        </w:rPr>
      </w:pPr>
    </w:p>
    <w:tbl>
      <w:tblPr>
        <w:tblStyle w:val="TableGrid"/>
        <w:tblW w:w="0" w:type="auto"/>
        <w:tblLook w:val="04A0" w:firstRow="1" w:lastRow="0" w:firstColumn="1" w:lastColumn="0" w:noHBand="0" w:noVBand="1"/>
      </w:tblPr>
      <w:tblGrid>
        <w:gridCol w:w="9289"/>
      </w:tblGrid>
      <w:tr w:rsidR="0046550E" w:rsidRPr="005C7F5F" w14:paraId="7E49ACB9" w14:textId="77777777" w:rsidTr="00ED4848">
        <w:trPr>
          <w:trHeight w:val="10533"/>
        </w:trPr>
        <w:tc>
          <w:tcPr>
            <w:tcW w:w="9289" w:type="dxa"/>
          </w:tcPr>
          <w:p w14:paraId="1A9C6E8C" w14:textId="77777777" w:rsidR="0046550E" w:rsidRPr="005C7F5F" w:rsidRDefault="0046550E" w:rsidP="0046550E">
            <w:pPr>
              <w:rPr>
                <w:highlight w:val="yellow"/>
              </w:rPr>
            </w:pPr>
          </w:p>
        </w:tc>
      </w:tr>
    </w:tbl>
    <w:p w14:paraId="321D94E4" w14:textId="3A568D43" w:rsidR="0046550E" w:rsidRPr="005C7F5F" w:rsidRDefault="0046550E" w:rsidP="0046550E">
      <w:pPr>
        <w:rPr>
          <w:highlight w:val="yellow"/>
        </w:rPr>
      </w:pPr>
      <w:r w:rsidRPr="005C7F5F">
        <w:rPr>
          <w:highlight w:val="yellow"/>
        </w:rPr>
        <w:t xml:space="preserve"> </w:t>
      </w:r>
    </w:p>
    <w:p w14:paraId="60417D3B" w14:textId="77777777" w:rsidR="00294A49" w:rsidRPr="005C7F5F" w:rsidRDefault="00294A49">
      <w:pPr>
        <w:rPr>
          <w:sz w:val="24"/>
          <w:szCs w:val="24"/>
          <w:highlight w:val="yellow"/>
        </w:rPr>
      </w:pPr>
    </w:p>
    <w:p w14:paraId="6FB33985" w14:textId="77777777" w:rsidR="00294A49" w:rsidRPr="005C7F5F" w:rsidRDefault="00294A49">
      <w:pPr>
        <w:rPr>
          <w:sz w:val="24"/>
          <w:szCs w:val="24"/>
          <w:highlight w:val="yellow"/>
        </w:rPr>
      </w:pPr>
    </w:p>
    <w:p w14:paraId="4E69CA56" w14:textId="77777777" w:rsidR="00294A49" w:rsidRPr="005C7F5F" w:rsidRDefault="00294A49">
      <w:pPr>
        <w:rPr>
          <w:sz w:val="24"/>
          <w:szCs w:val="24"/>
          <w:highlight w:val="yellow"/>
        </w:rPr>
      </w:pPr>
    </w:p>
    <w:p w14:paraId="0B41F1DF" w14:textId="77777777" w:rsidR="00294A49" w:rsidRPr="005C7F5F" w:rsidRDefault="00294A49">
      <w:pPr>
        <w:rPr>
          <w:sz w:val="24"/>
          <w:szCs w:val="24"/>
          <w:highlight w:val="yellow"/>
        </w:rPr>
      </w:pPr>
    </w:p>
    <w:p w14:paraId="2FDB8628" w14:textId="5001602F" w:rsidR="00B00FFF" w:rsidRDefault="00294A49" w:rsidP="00DE3EB5">
      <w:pPr>
        <w:jc w:val="center"/>
        <w:rPr>
          <w:sz w:val="48"/>
          <w:szCs w:val="48"/>
        </w:rPr>
      </w:pPr>
      <w:r w:rsidRPr="00AB4C0C">
        <w:rPr>
          <w:sz w:val="48"/>
          <w:szCs w:val="48"/>
        </w:rPr>
        <w:t>Appendix II</w:t>
      </w:r>
    </w:p>
    <w:p w14:paraId="6C1B1B46" w14:textId="2A33FBE1" w:rsidR="00484D46" w:rsidRDefault="00484D46" w:rsidP="000C6D2F">
      <w:pPr>
        <w:rPr>
          <w:sz w:val="24"/>
          <w:szCs w:val="24"/>
        </w:rPr>
      </w:pPr>
    </w:p>
    <w:p w14:paraId="2752BDBB" w14:textId="2C45845A" w:rsidR="00093241" w:rsidRDefault="00093241" w:rsidP="000C6D2F">
      <w:pPr>
        <w:rPr>
          <w:sz w:val="24"/>
          <w:szCs w:val="24"/>
        </w:rPr>
      </w:pPr>
    </w:p>
    <w:p w14:paraId="01F34D3C" w14:textId="6DE6B6C8" w:rsidR="00093241" w:rsidRDefault="00093241" w:rsidP="000C6D2F">
      <w:pPr>
        <w:rPr>
          <w:sz w:val="24"/>
          <w:szCs w:val="24"/>
        </w:rPr>
      </w:pPr>
    </w:p>
    <w:p w14:paraId="1D8A337A" w14:textId="2235DC62" w:rsidR="00093241" w:rsidRDefault="00093241">
      <w:pPr>
        <w:rPr>
          <w:sz w:val="24"/>
          <w:szCs w:val="24"/>
        </w:rPr>
      </w:pPr>
    </w:p>
    <w:p w14:paraId="572AA302" w14:textId="32BB40DC" w:rsidR="00093241" w:rsidRPr="00C00F02" w:rsidRDefault="003C3092" w:rsidP="00C00F02">
      <w:pPr>
        <w:kinsoku w:val="0"/>
        <w:overflowPunct w:val="0"/>
        <w:autoSpaceDE w:val="0"/>
        <w:autoSpaceDN w:val="0"/>
        <w:adjustRightInd w:val="0"/>
        <w:rPr>
          <w:rFonts w:eastAsia="Calibri"/>
          <w:b/>
          <w:sz w:val="24"/>
          <w:szCs w:val="24"/>
        </w:rPr>
      </w:pPr>
      <w:r w:rsidRPr="00AB4C0C">
        <w:rPr>
          <w:rFonts w:eastAsia="Calibri"/>
          <w:b/>
          <w:sz w:val="24"/>
          <w:szCs w:val="24"/>
        </w:rPr>
        <w:t>Exhibit A</w:t>
      </w:r>
    </w:p>
    <w:p w14:paraId="7A0086CB" w14:textId="6B90B1FF" w:rsidR="00704FAE" w:rsidRPr="00AB4C0C" w:rsidRDefault="00704FAE" w:rsidP="000C6D2F"/>
    <w:p w14:paraId="59225C6A" w14:textId="0388F336" w:rsidR="00704FAE" w:rsidRPr="00AB4C0C" w:rsidRDefault="004F56D7" w:rsidP="00AB4C0C">
      <w:pPr>
        <w:autoSpaceDE w:val="0"/>
        <w:autoSpaceDN w:val="0"/>
        <w:adjustRightInd w:val="0"/>
        <w:ind w:firstLine="720"/>
        <w:rPr>
          <w:bCs/>
          <w:color w:val="000000"/>
        </w:rPr>
      </w:pPr>
      <w:r w:rsidRPr="00302009">
        <w:rPr>
          <w:bCs/>
          <w:color w:val="000000"/>
        </w:rPr>
        <w:t xml:space="preserve">Attached: </w:t>
      </w:r>
      <w:r w:rsidR="00704FAE" w:rsidRPr="00302009">
        <w:rPr>
          <w:bCs/>
          <w:color w:val="000000"/>
        </w:rPr>
        <w:t>FIRE PLAN FOR CONSTRUCTION AND SERVICE CONTRACTS</w:t>
      </w:r>
      <w:r w:rsidRPr="00302009">
        <w:rPr>
          <w:bCs/>
          <w:color w:val="000000"/>
        </w:rPr>
        <w:t xml:space="preserve"> – </w:t>
      </w:r>
      <w:r w:rsidR="00302009" w:rsidRPr="00302009">
        <w:rPr>
          <w:bCs/>
          <w:color w:val="000000"/>
        </w:rPr>
        <w:t>2</w:t>
      </w:r>
      <w:r w:rsidRPr="00302009">
        <w:rPr>
          <w:bCs/>
          <w:color w:val="000000"/>
        </w:rPr>
        <w:t xml:space="preserve"> pages</w:t>
      </w:r>
    </w:p>
    <w:p w14:paraId="29096A37" w14:textId="19D13E06" w:rsidR="00704FAE" w:rsidRDefault="00704FAE" w:rsidP="000C6D2F"/>
    <w:p w14:paraId="0B452414" w14:textId="0187899F" w:rsidR="00470B6A" w:rsidRDefault="00470B6A">
      <w:r>
        <w:br w:type="page"/>
      </w:r>
    </w:p>
    <w:p w14:paraId="47B75321" w14:textId="77777777" w:rsidR="00470B6A" w:rsidRDefault="00470B6A" w:rsidP="000C6D2F"/>
    <w:p w14:paraId="707EBC8A" w14:textId="77777777" w:rsidR="00470B6A" w:rsidRPr="00470B6A" w:rsidRDefault="00470B6A" w:rsidP="00470B6A">
      <w:pPr>
        <w:rPr>
          <w:b/>
          <w:bCs/>
        </w:rPr>
      </w:pPr>
      <w:r w:rsidRPr="00470B6A">
        <w:rPr>
          <w:b/>
          <w:bCs/>
        </w:rPr>
        <w:t>FIRE PLAN FOR CONSTRUCTION AND SERVICE CONTRACTS</w:t>
      </w:r>
    </w:p>
    <w:p w14:paraId="4913DFBC" w14:textId="77777777" w:rsidR="00470B6A" w:rsidRPr="00470B6A" w:rsidRDefault="00470B6A" w:rsidP="00470B6A">
      <w:pPr>
        <w:numPr>
          <w:ilvl w:val="0"/>
          <w:numId w:val="15"/>
        </w:numPr>
        <w:rPr>
          <w:b/>
          <w:bCs/>
        </w:rPr>
      </w:pPr>
      <w:r w:rsidRPr="00470B6A">
        <w:rPr>
          <w:b/>
          <w:bCs/>
          <w:u w:val="single"/>
        </w:rPr>
        <w:t>SCOPE</w:t>
      </w:r>
      <w:r w:rsidRPr="00470B6A">
        <w:rPr>
          <w:b/>
          <w:bCs/>
        </w:rPr>
        <w:t>:</w:t>
      </w:r>
    </w:p>
    <w:p w14:paraId="1A7B14D4" w14:textId="77777777" w:rsidR="00470B6A" w:rsidRPr="00470B6A" w:rsidRDefault="00470B6A" w:rsidP="00470B6A">
      <w:r w:rsidRPr="00470B6A">
        <w:t xml:space="preserve">The provisions set forth below outline the responsibility for fire prevention and suppression activities and establish a suppression plan for fires within the contract area.  The contract area is delineated by map in the contract.  The provisions set forth below also specify conditions under which contract activities will be curtailed or shut down.  </w:t>
      </w:r>
    </w:p>
    <w:p w14:paraId="7EDAC135" w14:textId="77777777" w:rsidR="00470B6A" w:rsidRPr="00470B6A" w:rsidRDefault="00470B6A" w:rsidP="00470B6A">
      <w:pPr>
        <w:numPr>
          <w:ilvl w:val="0"/>
          <w:numId w:val="15"/>
        </w:numPr>
        <w:rPr>
          <w:b/>
          <w:bCs/>
          <w:u w:val="single"/>
        </w:rPr>
      </w:pPr>
      <w:r w:rsidRPr="00470B6A">
        <w:rPr>
          <w:b/>
          <w:bCs/>
          <w:u w:val="single"/>
        </w:rPr>
        <w:t>RESPONSIBILITIES:</w:t>
      </w:r>
    </w:p>
    <w:p w14:paraId="2933174D" w14:textId="77777777" w:rsidR="00470B6A" w:rsidRPr="00470B6A" w:rsidRDefault="00470B6A" w:rsidP="00470B6A">
      <w:pPr>
        <w:numPr>
          <w:ilvl w:val="0"/>
          <w:numId w:val="14"/>
        </w:numPr>
        <w:rPr>
          <w:bCs/>
        </w:rPr>
      </w:pPr>
      <w:r w:rsidRPr="00470B6A">
        <w:rPr>
          <w:bCs/>
        </w:rPr>
        <w:t>Contractor</w:t>
      </w:r>
    </w:p>
    <w:p w14:paraId="2811A0FE" w14:textId="77777777" w:rsidR="00470B6A" w:rsidRPr="00470B6A" w:rsidRDefault="00470B6A" w:rsidP="00470B6A">
      <w:pPr>
        <w:numPr>
          <w:ilvl w:val="0"/>
          <w:numId w:val="13"/>
        </w:numPr>
      </w:pPr>
      <w:r w:rsidRPr="00470B6A">
        <w:t xml:space="preserve">Shall abide by the requirements of this Fire Plan. </w:t>
      </w:r>
    </w:p>
    <w:p w14:paraId="4759F6B5" w14:textId="77777777" w:rsidR="00470B6A" w:rsidRPr="00470B6A" w:rsidRDefault="00470B6A" w:rsidP="00470B6A">
      <w:pPr>
        <w:numPr>
          <w:ilvl w:val="0"/>
          <w:numId w:val="13"/>
        </w:numPr>
      </w:pPr>
      <w:r w:rsidRPr="00470B6A">
        <w:t xml:space="preserve">Shall take all steps necessary to prevent his/her employees, subcontractors and their employees from setting fires not required in completion of the contract, shall be responsible for preventing the escape of fires set directly or indirectly </w:t>
      </w:r>
      <w:proofErr w:type="gramStart"/>
      <w:r w:rsidRPr="00470B6A">
        <w:t>as a result of</w:t>
      </w:r>
      <w:proofErr w:type="gramEnd"/>
      <w:r w:rsidRPr="00470B6A">
        <w:t xml:space="preserve"> contract operations, and shall extinguish all such fires which may escape.</w:t>
      </w:r>
    </w:p>
    <w:p w14:paraId="615A4DB3" w14:textId="77777777" w:rsidR="00470B6A" w:rsidRPr="00470B6A" w:rsidRDefault="00470B6A" w:rsidP="00470B6A">
      <w:pPr>
        <w:numPr>
          <w:ilvl w:val="0"/>
          <w:numId w:val="13"/>
        </w:numPr>
      </w:pPr>
      <w:r w:rsidRPr="00470B6A">
        <w:t xml:space="preserve">Shall permit and assist in periodic testing and inspection of required fire equipment.  Contractor shall certify compliance with specific fire precautionary measures in the fire plan, before beginning operations during Fire Precautionary Period and shall update such certification when operations change.  </w:t>
      </w:r>
    </w:p>
    <w:p w14:paraId="6063C4F6" w14:textId="77777777" w:rsidR="00470B6A" w:rsidRPr="00470B6A" w:rsidRDefault="00470B6A" w:rsidP="00470B6A">
      <w:pPr>
        <w:numPr>
          <w:ilvl w:val="0"/>
          <w:numId w:val="15"/>
        </w:numPr>
        <w:rPr>
          <w:b/>
          <w:bCs/>
          <w:u w:val="single"/>
        </w:rPr>
      </w:pPr>
      <w:r w:rsidRPr="00470B6A">
        <w:rPr>
          <w:b/>
          <w:bCs/>
          <w:u w:val="single"/>
        </w:rPr>
        <w:t>TOOLS AND EQUIPMENT:</w:t>
      </w:r>
    </w:p>
    <w:p w14:paraId="6E87F1A6" w14:textId="77777777" w:rsidR="00470B6A" w:rsidRPr="00470B6A" w:rsidRDefault="00470B6A" w:rsidP="00470B6A">
      <w:r w:rsidRPr="00470B6A">
        <w:t>The Contractor shall comply with the following requirements during the fire precautionary period, as defined by unit administering contracts:</w:t>
      </w:r>
    </w:p>
    <w:p w14:paraId="704E56CD" w14:textId="77777777" w:rsidR="00470B6A" w:rsidRPr="00470B6A" w:rsidRDefault="00470B6A" w:rsidP="00470B6A">
      <w:pPr>
        <w:rPr>
          <w:b/>
          <w:bCs/>
        </w:rPr>
      </w:pPr>
      <w:r w:rsidRPr="00470B6A">
        <w:rPr>
          <w:b/>
          <w:bCs/>
        </w:rPr>
        <w:t>The Fire Precautionary Period is set by the State of California which is April 1 through December 1 of any year.</w:t>
      </w:r>
    </w:p>
    <w:p w14:paraId="0864ED16" w14:textId="77777777" w:rsidR="00470B6A" w:rsidRPr="00470B6A" w:rsidRDefault="00470B6A" w:rsidP="00470B6A">
      <w:r w:rsidRPr="00470B6A">
        <w:rPr>
          <w:b/>
          <w:u w:val="single"/>
        </w:rPr>
        <w:t>A.  Fire Tools and Equipment</w:t>
      </w:r>
      <w:r w:rsidRPr="00470B6A">
        <w:t xml:space="preserve">:  Contractor shall meet minimum requirements of Section 4428 of the California Public Resources Code (C.P.R.C.).  Fire tools kept at each operating landing shall be sufficient to equip all employees in the felling, yarding, loading, chipping, and material processing operations associated with each landing. All required fire tools shall be maintained in suitable and serviceable condition for </w:t>
      </w:r>
      <w:proofErr w:type="spellStart"/>
      <w:r w:rsidRPr="00470B6A">
        <w:t>fire fighting</w:t>
      </w:r>
      <w:proofErr w:type="spellEnd"/>
      <w:r w:rsidRPr="00470B6A">
        <w:t xml:space="preserve"> purposes.</w:t>
      </w:r>
    </w:p>
    <w:p w14:paraId="22E82D26" w14:textId="77777777" w:rsidR="00470B6A" w:rsidRPr="00470B6A" w:rsidRDefault="00470B6A" w:rsidP="00470B6A">
      <w:r w:rsidRPr="00470B6A">
        <w:t>Trucks, tractors, skidders, pickups and other similar mobile equipment shall be equipped with and carry at all times a size 0 or larger shovel with an overall length of not less than 46 inches and a 2-1/</w:t>
      </w:r>
      <w:proofErr w:type="gramStart"/>
      <w:r w:rsidRPr="00470B6A">
        <w:t>2 pound</w:t>
      </w:r>
      <w:proofErr w:type="gramEnd"/>
      <w:r w:rsidRPr="00470B6A">
        <w:t xml:space="preserve"> axe or larger with an overall length of not less than 28 inches.</w:t>
      </w:r>
    </w:p>
    <w:p w14:paraId="4018E192" w14:textId="77777777" w:rsidR="00470B6A" w:rsidRPr="00470B6A" w:rsidRDefault="00470B6A" w:rsidP="00470B6A">
      <w:pPr>
        <w:rPr>
          <w:b/>
          <w:u w:val="single"/>
        </w:rPr>
      </w:pPr>
      <w:r w:rsidRPr="00470B6A">
        <w:rPr>
          <w:b/>
          <w:u w:val="single"/>
        </w:rPr>
        <w:t>B.  Fire Extinguishers</w:t>
      </w:r>
      <w:r w:rsidRPr="00470B6A">
        <w:t>:  Contractor shall equip each internal combustion chipper with a fire extinguisher for oil and grease fires (4-A:60-B:C).</w:t>
      </w:r>
    </w:p>
    <w:p w14:paraId="159284EB" w14:textId="77777777" w:rsidR="00470B6A" w:rsidRPr="00470B6A" w:rsidRDefault="00470B6A" w:rsidP="00470B6A">
      <w:r w:rsidRPr="00470B6A">
        <w:t>All Fire Extinguishers shall be mounted, readily accessible, properly maintained and fully charged.</w:t>
      </w:r>
    </w:p>
    <w:p w14:paraId="3101EDE9" w14:textId="77777777" w:rsidR="00470B6A" w:rsidRPr="00470B6A" w:rsidRDefault="00470B6A" w:rsidP="00470B6A">
      <w:r w:rsidRPr="00470B6A">
        <w:rPr>
          <w:b/>
          <w:u w:val="single"/>
        </w:rPr>
        <w:t>C.  Spark Arresters and Mufflers:</w:t>
      </w:r>
      <w:r w:rsidRPr="00470B6A">
        <w:t xml:space="preserve">  Contractor shall equip each operating tractor and any other internal combustion engine with a spark arrester, except for motor vehicles equipped with a maintained muffler as defined in C.P.R.C. Section 4442 or tractors with exhaust-operated turbochargers.  Spark Arresters shall be a model tested and approved as shown in the. National Wildfire Coordinating Group Spark Arrester Guide, Volumes 1 and 2, and shall be maintained in good operating condition.  Every motor vehicle subject to registration </w:t>
      </w:r>
      <w:proofErr w:type="gramStart"/>
      <w:r w:rsidRPr="00470B6A">
        <w:t>shall at all times</w:t>
      </w:r>
      <w:proofErr w:type="gramEnd"/>
      <w:r w:rsidRPr="00470B6A">
        <w:t xml:space="preserve"> be equipped with an adequate exhaust system meeting the requirements of the California Vehicle Code.</w:t>
      </w:r>
    </w:p>
    <w:p w14:paraId="3210C283" w14:textId="77777777" w:rsidR="00470B6A" w:rsidRPr="00470B6A" w:rsidRDefault="00470B6A" w:rsidP="00470B6A">
      <w:r w:rsidRPr="00470B6A">
        <w:rPr>
          <w:b/>
          <w:u w:val="single"/>
        </w:rPr>
        <w:t>D.  Power Saws:</w:t>
      </w:r>
      <w:r w:rsidRPr="00470B6A">
        <w:t xml:space="preserve">  Each power saw shall be equipped with a spark arrester approved according to C.P.R.C. Section 4442 or 4443 and shall be maintained in effective working order.  An Underwriters Laboratories (UL) approved fire extinguisher containing a minimum 14 ounces of fire retardant shall be kept with each operating power saw.  In addition, a size 0 or larger shovel with an overall length of not less than 38 inches shall be kept with each gas can but not more than 300 feet from each power saw when used off cleared landing areas.</w:t>
      </w:r>
    </w:p>
    <w:p w14:paraId="4802DE47" w14:textId="77777777" w:rsidR="00470B6A" w:rsidRPr="00470B6A" w:rsidRDefault="00470B6A" w:rsidP="00470B6A">
      <w:pPr>
        <w:numPr>
          <w:ilvl w:val="0"/>
          <w:numId w:val="15"/>
        </w:numPr>
        <w:rPr>
          <w:b/>
          <w:bCs/>
          <w:u w:val="single"/>
        </w:rPr>
      </w:pPr>
      <w:r w:rsidRPr="00470B6A">
        <w:rPr>
          <w:b/>
          <w:bCs/>
          <w:u w:val="single"/>
        </w:rPr>
        <w:t>GENERAL</w:t>
      </w:r>
    </w:p>
    <w:p w14:paraId="31161699" w14:textId="77777777" w:rsidR="00470B6A" w:rsidRPr="00470B6A" w:rsidRDefault="00470B6A" w:rsidP="00470B6A">
      <w:r w:rsidRPr="00470B6A">
        <w:rPr>
          <w:bCs/>
        </w:rPr>
        <w:t>A.</w:t>
      </w:r>
      <w:r w:rsidRPr="00470B6A">
        <w:rPr>
          <w:b/>
          <w:bCs/>
        </w:rPr>
        <w:tab/>
        <w:t>State Law</w:t>
      </w:r>
      <w:r w:rsidRPr="00470B6A">
        <w:t xml:space="preserve">:  In addition to the requirements in this Fire Plan, the Contractor shall comply with all applicable laws of the State of California.  </w:t>
      </w:r>
      <w:proofErr w:type="gramStart"/>
      <w:r w:rsidRPr="00470B6A">
        <w:t>In particular, see</w:t>
      </w:r>
      <w:proofErr w:type="gramEnd"/>
      <w:r w:rsidRPr="00470B6A">
        <w:t xml:space="preserve"> </w:t>
      </w:r>
      <w:r w:rsidRPr="00470B6A">
        <w:rPr>
          <w:b/>
        </w:rPr>
        <w:t>California Public Resource Codes</w:t>
      </w:r>
      <w:r w:rsidRPr="00470B6A">
        <w:t>.</w:t>
      </w:r>
    </w:p>
    <w:p w14:paraId="376DA607" w14:textId="77777777" w:rsidR="00470B6A" w:rsidRPr="00470B6A" w:rsidRDefault="00470B6A" w:rsidP="00470B6A">
      <w:r w:rsidRPr="00470B6A">
        <w:t>B.</w:t>
      </w:r>
      <w:r w:rsidRPr="00470B6A">
        <w:rPr>
          <w:b/>
        </w:rPr>
        <w:tab/>
        <w:t>Smoking</w:t>
      </w:r>
      <w:r w:rsidRPr="00470B6A">
        <w:t xml:space="preserve">:  Smoking shall not be permitted during fire season, except in a barren area or in an area cleared to mineral soil at least three feet in diameter.  The Contractor shall sign designated smoking </w:t>
      </w:r>
      <w:r w:rsidRPr="00470B6A">
        <w:lastRenderedPageBreak/>
        <w:t>areas. Contractor shall post signs regarding smoking and fire rules in conspicuous places for all employees to see.  Contractor's supervisory personnel shall require compliance with these rules. Under no circumstances shall smoking be permitted during fire season while employees are operating light or heavy equipment or walking or working in grass and woodlands.</w:t>
      </w:r>
    </w:p>
    <w:p w14:paraId="04872819" w14:textId="77777777" w:rsidR="00470B6A" w:rsidRPr="00470B6A" w:rsidRDefault="00470B6A" w:rsidP="00470B6A">
      <w:pPr>
        <w:rPr>
          <w:bCs/>
        </w:rPr>
      </w:pPr>
      <w:r w:rsidRPr="00470B6A">
        <w:rPr>
          <w:bCs/>
        </w:rPr>
        <w:t>C.</w:t>
      </w:r>
      <w:r w:rsidRPr="00470B6A">
        <w:rPr>
          <w:bCs/>
        </w:rPr>
        <w:tab/>
      </w:r>
      <w:r w:rsidRPr="00470B6A">
        <w:rPr>
          <w:b/>
        </w:rPr>
        <w:t>Storage and Parking Areas</w:t>
      </w:r>
      <w:r w:rsidRPr="00470B6A">
        <w:rPr>
          <w:bCs/>
        </w:rPr>
        <w:t xml:space="preserve">.  Equipment service areas, parking areas, and gas and oil storage areas shall be cleared of all flammable material for a radius of at least 10 feet unless otherwise specified by local administrative unit.  Small mobile or stationary internal combustion engine sites shall be cleared of flammable material for a slope distance of at least 10 feet from such engine.  </w:t>
      </w:r>
    </w:p>
    <w:p w14:paraId="5019FA7B" w14:textId="77777777" w:rsidR="00470B6A" w:rsidRPr="00470B6A" w:rsidRDefault="00470B6A" w:rsidP="00470B6A">
      <w:pPr>
        <w:rPr>
          <w:bCs/>
        </w:rPr>
      </w:pPr>
      <w:r w:rsidRPr="00470B6A">
        <w:t>F.</w:t>
      </w:r>
      <w:r w:rsidRPr="00470B6A">
        <w:rPr>
          <w:b/>
        </w:rPr>
        <w:tab/>
        <w:t>Reporting Fires</w:t>
      </w:r>
      <w:r w:rsidRPr="00470B6A">
        <w:rPr>
          <w:bCs/>
        </w:rPr>
        <w:t>:  As soon as feasible but no later than 15 minutes after initial discovery, Contractor shall notify 911 emergency services of any fires on Contract Area or along roads used by Contractor.  Contractor's employees shall report all fires as soon as possible.</w:t>
      </w:r>
    </w:p>
    <w:p w14:paraId="0FAB31C1" w14:textId="77777777" w:rsidR="00470B6A" w:rsidRPr="00470B6A" w:rsidRDefault="00470B6A" w:rsidP="00470B6A">
      <w:pPr>
        <w:rPr>
          <w:b/>
        </w:rPr>
      </w:pPr>
      <w:r w:rsidRPr="00470B6A">
        <w:rPr>
          <w:b/>
        </w:rPr>
        <w:t>When reporting a fire, provide the following information:</w:t>
      </w:r>
    </w:p>
    <w:p w14:paraId="35A07043" w14:textId="77777777" w:rsidR="00470B6A" w:rsidRPr="00470B6A" w:rsidRDefault="00470B6A" w:rsidP="00470B6A">
      <w:pPr>
        <w:numPr>
          <w:ilvl w:val="2"/>
          <w:numId w:val="16"/>
        </w:numPr>
      </w:pPr>
      <w:r w:rsidRPr="00470B6A">
        <w:t>Your Name</w:t>
      </w:r>
    </w:p>
    <w:p w14:paraId="66FF8830" w14:textId="77777777" w:rsidR="00470B6A" w:rsidRPr="00470B6A" w:rsidRDefault="00470B6A" w:rsidP="00470B6A">
      <w:pPr>
        <w:numPr>
          <w:ilvl w:val="2"/>
          <w:numId w:val="16"/>
        </w:numPr>
      </w:pPr>
      <w:r w:rsidRPr="00470B6A">
        <w:t>Call back telephone number</w:t>
      </w:r>
    </w:p>
    <w:p w14:paraId="74188F12" w14:textId="77777777" w:rsidR="00470B6A" w:rsidRPr="00470B6A" w:rsidRDefault="00470B6A" w:rsidP="00470B6A">
      <w:pPr>
        <w:numPr>
          <w:ilvl w:val="2"/>
          <w:numId w:val="16"/>
        </w:numPr>
      </w:pPr>
      <w:r w:rsidRPr="00470B6A">
        <w:t>Project Name</w:t>
      </w:r>
    </w:p>
    <w:p w14:paraId="6D35AC7C" w14:textId="77777777" w:rsidR="00470B6A" w:rsidRPr="00470B6A" w:rsidRDefault="00470B6A" w:rsidP="00470B6A">
      <w:pPr>
        <w:numPr>
          <w:ilvl w:val="2"/>
          <w:numId w:val="16"/>
        </w:numPr>
      </w:pPr>
      <w:r w:rsidRPr="00470B6A">
        <w:t>Location:  Legal description (Township, Range, Section); and Descriptive location (Reference point)</w:t>
      </w:r>
    </w:p>
    <w:p w14:paraId="3F26F022" w14:textId="77777777" w:rsidR="00470B6A" w:rsidRPr="00470B6A" w:rsidRDefault="00470B6A" w:rsidP="00470B6A">
      <w:pPr>
        <w:numPr>
          <w:ilvl w:val="2"/>
          <w:numId w:val="16"/>
        </w:numPr>
      </w:pPr>
      <w:r w:rsidRPr="00470B6A">
        <w:t>Fire Information: Including Acres, Rate of Spread and Wind Conditions.</w:t>
      </w:r>
    </w:p>
    <w:p w14:paraId="080BD755" w14:textId="77777777" w:rsidR="00470B6A" w:rsidRPr="00AB4C0C" w:rsidRDefault="00470B6A" w:rsidP="000C6D2F"/>
    <w:sectPr w:rsidR="00470B6A" w:rsidRPr="00AB4C0C" w:rsidSect="00617E4A">
      <w:type w:val="continuous"/>
      <w:pgSz w:w="12240" w:h="15840" w:code="1"/>
      <w:pgMar w:top="1440" w:right="1440" w:bottom="720" w:left="1440" w:header="720" w:footer="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663D6" w14:textId="77777777" w:rsidR="0024360B" w:rsidRDefault="0024360B" w:rsidP="00C7610A">
      <w:r>
        <w:separator/>
      </w:r>
    </w:p>
  </w:endnote>
  <w:endnote w:type="continuationSeparator" w:id="0">
    <w:p w14:paraId="35D7E199" w14:textId="77777777" w:rsidR="0024360B" w:rsidRDefault="0024360B" w:rsidP="00C7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um">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B2C7" w14:textId="77777777" w:rsidR="001721EF" w:rsidRDefault="001721EF" w:rsidP="00980318">
    <w:pPr>
      <w:spacing w:before="200"/>
      <w:ind w:left="-187" w:right="-187"/>
      <w:jc w:val="center"/>
      <w:rPr>
        <w:rFonts w:ascii="Book Antiqua" w:hAnsi="Book Antiqua"/>
        <w:sz w:val="20"/>
      </w:rPr>
    </w:pPr>
    <w:bookmarkStart w:id="6" w:name="_Hlk31631951"/>
    <w:r>
      <w:t>Shasta Valley Resource Conservation District *</w:t>
    </w:r>
    <w:r w:rsidRPr="00791A3B">
      <w:rPr>
        <w:rFonts w:ascii="Book Antiqua" w:hAnsi="Book Antiqua"/>
        <w:sz w:val="20"/>
      </w:rPr>
      <w:t>215 Executive Court, Suite A</w:t>
    </w:r>
    <w:r>
      <w:rPr>
        <w:rFonts w:ascii="Book Antiqua" w:hAnsi="Book Antiqua"/>
        <w:sz w:val="20"/>
      </w:rPr>
      <w:t>, Yreka, CA 96097</w:t>
    </w:r>
    <w:r>
      <w:rPr>
        <w:rFonts w:ascii="Book Antiqua" w:hAnsi="Book Antiqua"/>
        <w:i/>
        <w:sz w:val="20"/>
      </w:rPr>
      <w:t xml:space="preserve"> *</w:t>
    </w:r>
    <w:r w:rsidRPr="000463E4">
      <w:rPr>
        <w:rFonts w:ascii="Book Antiqua" w:hAnsi="Book Antiqua"/>
        <w:i/>
        <w:sz w:val="20"/>
      </w:rPr>
      <w:t>(</w:t>
    </w:r>
    <w:r w:rsidRPr="00791A3B">
      <w:rPr>
        <w:rFonts w:ascii="Book Antiqua" w:hAnsi="Book Antiqua"/>
        <w:sz w:val="20"/>
      </w:rPr>
      <w:t xml:space="preserve">530) </w:t>
    </w:r>
    <w:r>
      <w:rPr>
        <w:rFonts w:ascii="Book Antiqua" w:hAnsi="Book Antiqua"/>
        <w:sz w:val="20"/>
      </w:rPr>
      <w:t>572.3120</w:t>
    </w:r>
  </w:p>
  <w:bookmarkEnd w:id="6"/>
  <w:p w14:paraId="1487388A" w14:textId="77777777" w:rsidR="001721EF" w:rsidRDefault="001721EF" w:rsidP="00980318">
    <w:pPr>
      <w:spacing w:before="200"/>
      <w:ind w:left="-187" w:right="-187"/>
      <w:jc w:val="center"/>
      <w:rPr>
        <w:rFonts w:ascii="Book Antiqua" w:hAnsi="Book Antiqua"/>
        <w:sz w:val="20"/>
      </w:rPr>
    </w:pPr>
    <w:r w:rsidRPr="0003504F">
      <w:rPr>
        <w:rFonts w:ascii="Book Antiqua" w:hAnsi="Book Antiqua"/>
        <w:sz w:val="20"/>
      </w:rPr>
      <w:fldChar w:fldCharType="begin"/>
    </w:r>
    <w:r w:rsidRPr="0003504F">
      <w:rPr>
        <w:rFonts w:ascii="Book Antiqua" w:hAnsi="Book Antiqua"/>
        <w:sz w:val="20"/>
      </w:rPr>
      <w:instrText xml:space="preserve"> PAGE   \* MERGEFORMAT </w:instrText>
    </w:r>
    <w:r w:rsidRPr="0003504F">
      <w:rPr>
        <w:rFonts w:ascii="Book Antiqua" w:hAnsi="Book Antiqua"/>
        <w:sz w:val="20"/>
      </w:rPr>
      <w:fldChar w:fldCharType="separate"/>
    </w:r>
    <w:r w:rsidR="000D7EFE">
      <w:rPr>
        <w:rFonts w:ascii="Book Antiqua" w:hAnsi="Book Antiqua"/>
        <w:noProof/>
        <w:sz w:val="20"/>
      </w:rPr>
      <w:t>13</w:t>
    </w:r>
    <w:r w:rsidRPr="0003504F">
      <w:rPr>
        <w:rFonts w:ascii="Book Antiqua" w:hAnsi="Book Antiqua"/>
        <w:noProof/>
        <w:sz w:val="20"/>
      </w:rPr>
      <w:fldChar w:fldCharType="end"/>
    </w:r>
  </w:p>
  <w:p w14:paraId="2290BB1C" w14:textId="77777777" w:rsidR="001721EF" w:rsidRDefault="00172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6F50" w14:textId="77777777" w:rsidR="0024360B" w:rsidRDefault="0024360B" w:rsidP="00C7610A">
      <w:r>
        <w:separator/>
      </w:r>
    </w:p>
  </w:footnote>
  <w:footnote w:type="continuationSeparator" w:id="0">
    <w:p w14:paraId="5C08D404" w14:textId="77777777" w:rsidR="0024360B" w:rsidRDefault="0024360B" w:rsidP="00C7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CF48" w14:textId="5778DC74" w:rsidR="001721EF" w:rsidRDefault="001721EF" w:rsidP="00922470">
    <w:pPr>
      <w:pStyle w:val="Header"/>
      <w:tabs>
        <w:tab w:val="clear" w:pos="4680"/>
        <w:tab w:val="center" w:pos="2250"/>
      </w:tabs>
    </w:pPr>
    <w:r>
      <w:tab/>
    </w:r>
    <w:r>
      <w:tab/>
      <w:t xml:space="preserve">SVRCD – </w:t>
    </w:r>
    <w:r w:rsidR="005E1338">
      <w:t>Burn Assistance</w:t>
    </w:r>
    <w:r w:rsidR="00784D27">
      <w:t xml:space="preserve"> - 202</w:t>
    </w:r>
    <w:r w:rsidR="00904B84">
      <w:t>2</w:t>
    </w:r>
  </w:p>
  <w:p w14:paraId="14CC4BDF" w14:textId="10F484FE" w:rsidR="001721EF" w:rsidRDefault="00172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BA2B" w14:textId="77777777" w:rsidR="001721EF" w:rsidRPr="00CD09B0" w:rsidRDefault="001721EF" w:rsidP="00576EB8">
    <w:pPr>
      <w:rPr>
        <w:rFonts w:ascii="Book Antiqua" w:hAnsi="Book Antiqua"/>
        <w:sz w:val="20"/>
      </w:rPr>
    </w:pPr>
    <w:r>
      <w:rPr>
        <w:noProof/>
      </w:rPr>
      <w:drawing>
        <wp:anchor distT="0" distB="0" distL="114300" distR="114300" simplePos="0" relativeHeight="251657216" behindDoc="1" locked="0" layoutInCell="1" allowOverlap="1" wp14:anchorId="00500DAB" wp14:editId="2991F75E">
          <wp:simplePos x="0" y="0"/>
          <wp:positionH relativeFrom="column">
            <wp:posOffset>3253105</wp:posOffset>
          </wp:positionH>
          <wp:positionV relativeFrom="paragraph">
            <wp:posOffset>-387350</wp:posOffset>
          </wp:positionV>
          <wp:extent cx="3529330" cy="1682115"/>
          <wp:effectExtent l="0" t="0" r="0" b="0"/>
          <wp:wrapThrough wrapText="bothSides">
            <wp:wrapPolygon edited="0">
              <wp:start x="0" y="0"/>
              <wp:lineTo x="0" y="21282"/>
              <wp:lineTo x="21452" y="21282"/>
              <wp:lineTo x="214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op (2).jpg"/>
                  <pic:cNvPicPr/>
                </pic:nvPicPr>
                <pic:blipFill>
                  <a:blip r:embed="rId1">
                    <a:extLst>
                      <a:ext uri="{28A0092B-C50C-407E-A947-70E740481C1C}">
                        <a14:useLocalDpi xmlns:a14="http://schemas.microsoft.com/office/drawing/2010/main" val="0"/>
                      </a:ext>
                    </a:extLst>
                  </a:blip>
                  <a:stretch>
                    <a:fillRect/>
                  </a:stretch>
                </pic:blipFill>
                <pic:spPr>
                  <a:xfrm>
                    <a:off x="0" y="0"/>
                    <a:ext cx="3529330" cy="1682115"/>
                  </a:xfrm>
                  <a:prstGeom prst="rect">
                    <a:avLst/>
                  </a:prstGeom>
                </pic:spPr>
              </pic:pic>
            </a:graphicData>
          </a:graphic>
          <wp14:sizeRelH relativeFrom="page">
            <wp14:pctWidth>0</wp14:pctWidth>
          </wp14:sizeRelH>
          <wp14:sizeRelV relativeFrom="page">
            <wp14:pctHeight>0</wp14:pctHeight>
          </wp14:sizeRelV>
        </wp:anchor>
      </w:drawing>
    </w:r>
    <w:r w:rsidRPr="00791A3B">
      <w:rPr>
        <w:rFonts w:ascii="Book Antiqua" w:hAnsi="Book Antiqua"/>
        <w:sz w:val="20"/>
      </w:rPr>
      <w:t>215 Executive Court, Suite A</w:t>
    </w:r>
    <w:r>
      <w:rPr>
        <w:rFonts w:ascii="Book Antiqua" w:hAnsi="Book Antiqua"/>
        <w:sz w:val="20"/>
      </w:rPr>
      <w:t>, Yreka, CA 96097</w:t>
    </w:r>
    <w:r w:rsidRPr="000463E4">
      <w:rPr>
        <w:rFonts w:ascii="Book Antiqua" w:hAnsi="Book Antiqua"/>
        <w:i/>
        <w:sz w:val="20"/>
      </w:rPr>
      <w:t xml:space="preserve">  </w:t>
    </w:r>
  </w:p>
  <w:p w14:paraId="218CFFB4" w14:textId="77777777" w:rsidR="001721EF" w:rsidRDefault="001721EF" w:rsidP="00576EB8">
    <w:pPr>
      <w:rPr>
        <w:rFonts w:ascii="Book Antiqua" w:hAnsi="Book Antiqua"/>
        <w:sz w:val="20"/>
      </w:rPr>
    </w:pPr>
    <w:r w:rsidRPr="000463E4">
      <w:rPr>
        <w:rFonts w:ascii="Book Antiqua" w:hAnsi="Book Antiqua"/>
        <w:i/>
        <w:sz w:val="20"/>
      </w:rPr>
      <w:t>(</w:t>
    </w:r>
    <w:r w:rsidRPr="00791A3B">
      <w:rPr>
        <w:rFonts w:ascii="Book Antiqua" w:hAnsi="Book Antiqua"/>
        <w:sz w:val="20"/>
      </w:rPr>
      <w:t xml:space="preserve">530) </w:t>
    </w:r>
    <w:r>
      <w:rPr>
        <w:rFonts w:ascii="Book Antiqua" w:hAnsi="Book Antiqua"/>
        <w:sz w:val="20"/>
      </w:rPr>
      <w:t>572.3120</w:t>
    </w:r>
  </w:p>
  <w:p w14:paraId="393A6E70" w14:textId="77777777" w:rsidR="001721EF" w:rsidRDefault="00470B6A" w:rsidP="00576EB8">
    <w:pPr>
      <w:pStyle w:val="Header"/>
    </w:pPr>
    <w:hyperlink r:id="rId2" w:history="1">
      <w:r w:rsidR="001721EF" w:rsidRPr="00576EB8">
        <w:rPr>
          <w:rStyle w:val="Hyperlink"/>
          <w:rFonts w:ascii="Book Antiqua" w:hAnsi="Book Antiqua"/>
          <w:sz w:val="20"/>
        </w:rPr>
        <w:t>www.svrcd.org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0C6E560"/>
    <w:lvl w:ilvl="0">
      <w:start w:val="1"/>
      <w:numFmt w:val="decimal"/>
      <w:pStyle w:val="Heading1"/>
      <w:lvlText w:val="%1."/>
      <w:legacy w:legacy="1" w:legacySpace="0" w:legacyIndent="720"/>
      <w:lvlJc w:val="left"/>
      <w:pPr>
        <w:ind w:left="720" w:hanging="720"/>
      </w:pPr>
      <w:rPr>
        <w:rFonts w:ascii="Times New Roman" w:hAnsi="Times New Roman" w:cs="Times New Roman"/>
      </w:rPr>
    </w:lvl>
    <w:lvl w:ilvl="1">
      <w:start w:val="1"/>
      <w:numFmt w:val="decimal"/>
      <w:pStyle w:val="Heading2"/>
      <w:lvlText w:val="%1.%2."/>
      <w:legacy w:legacy="1" w:legacySpace="0" w:legacyIndent="720"/>
      <w:lvlJc w:val="left"/>
      <w:pPr>
        <w:ind w:left="1440" w:hanging="720"/>
      </w:pPr>
      <w:rPr>
        <w:rFonts w:ascii="Times New Roman" w:hAnsi="Times New Roman" w:cs="Times New Roman"/>
        <w:b w:val="0"/>
      </w:rPr>
    </w:lvl>
    <w:lvl w:ilvl="2">
      <w:start w:val="1"/>
      <w:numFmt w:val="decimal"/>
      <w:pStyle w:val="Heading3"/>
      <w:lvlText w:val="%1.%2.%3."/>
      <w:legacy w:legacy="1" w:legacySpace="0" w:legacyIndent="720"/>
      <w:lvlJc w:val="left"/>
      <w:pPr>
        <w:ind w:left="2160" w:hanging="720"/>
      </w:pPr>
      <w:rPr>
        <w:rFonts w:ascii="Times New Roman" w:hAnsi="Times New Roman" w:cs="Times New Roman"/>
      </w:rPr>
    </w:lvl>
    <w:lvl w:ilvl="3">
      <w:start w:val="1"/>
      <w:numFmt w:val="decimal"/>
      <w:pStyle w:val="Heading4"/>
      <w:lvlText w:val="%1.%2.%3.%4."/>
      <w:legacy w:legacy="1" w:legacySpace="0" w:legacyIndent="720"/>
      <w:lvlJc w:val="left"/>
      <w:pPr>
        <w:ind w:left="3240" w:hanging="720"/>
      </w:pPr>
      <w:rPr>
        <w:rFonts w:ascii="Times New Roman" w:hAnsi="Times New Roman" w:cs="Times New Roman"/>
      </w:rPr>
    </w:lvl>
    <w:lvl w:ilvl="4">
      <w:start w:val="1"/>
      <w:numFmt w:val="decimal"/>
      <w:pStyle w:val="Heading5"/>
      <w:lvlText w:val="%1.%2.%3.%4.%5."/>
      <w:legacy w:legacy="1" w:legacySpace="0" w:legacyIndent="720"/>
      <w:lvlJc w:val="left"/>
      <w:pPr>
        <w:ind w:left="3600" w:hanging="720"/>
      </w:pPr>
      <w:rPr>
        <w:rFonts w:ascii="Times New Roman" w:hAnsi="Times New Roman" w:cs="Times New Roman"/>
      </w:rPr>
    </w:lvl>
    <w:lvl w:ilvl="5">
      <w:start w:val="1"/>
      <w:numFmt w:val="decimal"/>
      <w:pStyle w:val="Heading6"/>
      <w:lvlText w:val="%1.%2.%3.%4.%5.%6."/>
      <w:legacy w:legacy="1" w:legacySpace="0" w:legacyIndent="720"/>
      <w:lvlJc w:val="left"/>
      <w:pPr>
        <w:ind w:left="4320" w:hanging="720"/>
      </w:pPr>
      <w:rPr>
        <w:rFonts w:ascii="Times New Roman" w:hAnsi="Times New Roman" w:cs="Times New Roman"/>
      </w:rPr>
    </w:lvl>
    <w:lvl w:ilvl="6">
      <w:start w:val="1"/>
      <w:numFmt w:val="decimal"/>
      <w:pStyle w:val="Heading7"/>
      <w:lvlText w:val="%1.%2.%3.%4.%5.%6.%7."/>
      <w:legacy w:legacy="1" w:legacySpace="0" w:legacyIndent="720"/>
      <w:lvlJc w:val="left"/>
      <w:pPr>
        <w:ind w:left="5040" w:hanging="720"/>
      </w:pPr>
      <w:rPr>
        <w:rFonts w:ascii="Times New Roman" w:hAnsi="Times New Roman" w:cs="Times New Roman"/>
      </w:rPr>
    </w:lvl>
    <w:lvl w:ilvl="7">
      <w:start w:val="1"/>
      <w:numFmt w:val="decimal"/>
      <w:pStyle w:val="Heading8"/>
      <w:lvlText w:val="%1.%2.%3.%4.%5.%6.%7.%8."/>
      <w:legacy w:legacy="1" w:legacySpace="0" w:legacyIndent="720"/>
      <w:lvlJc w:val="left"/>
      <w:pPr>
        <w:ind w:left="5760" w:hanging="720"/>
      </w:pPr>
      <w:rPr>
        <w:rFonts w:ascii="Times New Roman" w:hAnsi="Times New Roman" w:cs="Times New Roman"/>
      </w:rPr>
    </w:lvl>
    <w:lvl w:ilvl="8">
      <w:start w:val="1"/>
      <w:numFmt w:val="decimal"/>
      <w:pStyle w:val="Heading9"/>
      <w:lvlText w:val="%1.%2.%3.%4.%5.%6.%7.%8.%9."/>
      <w:legacy w:legacy="1" w:legacySpace="0" w:legacyIndent="720"/>
      <w:lvlJc w:val="left"/>
      <w:pPr>
        <w:ind w:left="6480" w:hanging="720"/>
      </w:pPr>
      <w:rPr>
        <w:rFonts w:ascii="Times New Roman" w:hAnsi="Times New Roman" w:cs="Times New Roman"/>
      </w:rPr>
    </w:lvl>
  </w:abstractNum>
  <w:abstractNum w:abstractNumId="1" w15:restartNumberingAfterBreak="0">
    <w:nsid w:val="017D46B9"/>
    <w:multiLevelType w:val="hybridMultilevel"/>
    <w:tmpl w:val="B0E49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CA08B4"/>
    <w:multiLevelType w:val="hybridMultilevel"/>
    <w:tmpl w:val="473E721A"/>
    <w:lvl w:ilvl="0" w:tplc="79B0F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D22239"/>
    <w:multiLevelType w:val="hybridMultilevel"/>
    <w:tmpl w:val="50E85DD2"/>
    <w:lvl w:ilvl="0" w:tplc="AD424744">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 w15:restartNumberingAfterBreak="0">
    <w:nsid w:val="0A1206F6"/>
    <w:multiLevelType w:val="multilevel"/>
    <w:tmpl w:val="6F6E4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A6B32"/>
    <w:multiLevelType w:val="hybridMultilevel"/>
    <w:tmpl w:val="6336642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AA6F44"/>
    <w:multiLevelType w:val="hybridMultilevel"/>
    <w:tmpl w:val="89701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F72CB2"/>
    <w:multiLevelType w:val="hybridMultilevel"/>
    <w:tmpl w:val="C4B85B08"/>
    <w:lvl w:ilvl="0" w:tplc="97FAC0DA">
      <w:start w:val="1"/>
      <w:numFmt w:val="lowerLetter"/>
      <w:lvlText w:val="(%1)"/>
      <w:lvlJc w:val="left"/>
      <w:pPr>
        <w:ind w:left="1080" w:hanging="360"/>
      </w:pPr>
      <w:rPr>
        <w:rFonts w:cs="Times New Roman" w:hint="default"/>
      </w:rPr>
    </w:lvl>
    <w:lvl w:ilvl="1" w:tplc="BE5AFB7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015733"/>
    <w:multiLevelType w:val="hybridMultilevel"/>
    <w:tmpl w:val="1338A322"/>
    <w:lvl w:ilvl="0" w:tplc="DB7A5ECE">
      <w:numFmt w:val="bullet"/>
      <w:lvlText w:val=""/>
      <w:lvlJc w:val="left"/>
      <w:pPr>
        <w:ind w:left="1620" w:hanging="360"/>
      </w:pPr>
      <w:rPr>
        <w:rFonts w:ascii="Symbol" w:eastAsia="Symbol" w:hAnsi="Symbol" w:cs="Symbol" w:hint="default"/>
        <w:w w:val="100"/>
        <w:sz w:val="24"/>
        <w:szCs w:val="24"/>
        <w:lang w:val="en-US" w:eastAsia="en-US" w:bidi="en-US"/>
      </w:rPr>
    </w:lvl>
    <w:lvl w:ilvl="1" w:tplc="7BF61582">
      <w:numFmt w:val="bullet"/>
      <w:lvlText w:val="•"/>
      <w:lvlJc w:val="left"/>
      <w:pPr>
        <w:ind w:left="2538" w:hanging="360"/>
      </w:pPr>
      <w:rPr>
        <w:rFonts w:hint="default"/>
        <w:lang w:val="en-US" w:eastAsia="en-US" w:bidi="en-US"/>
      </w:rPr>
    </w:lvl>
    <w:lvl w:ilvl="2" w:tplc="8E9C686C">
      <w:numFmt w:val="bullet"/>
      <w:lvlText w:val="•"/>
      <w:lvlJc w:val="left"/>
      <w:pPr>
        <w:ind w:left="3456" w:hanging="360"/>
      </w:pPr>
      <w:rPr>
        <w:rFonts w:hint="default"/>
        <w:lang w:val="en-US" w:eastAsia="en-US" w:bidi="en-US"/>
      </w:rPr>
    </w:lvl>
    <w:lvl w:ilvl="3" w:tplc="6630D440">
      <w:numFmt w:val="bullet"/>
      <w:lvlText w:val="•"/>
      <w:lvlJc w:val="left"/>
      <w:pPr>
        <w:ind w:left="4374" w:hanging="360"/>
      </w:pPr>
      <w:rPr>
        <w:rFonts w:hint="default"/>
        <w:lang w:val="en-US" w:eastAsia="en-US" w:bidi="en-US"/>
      </w:rPr>
    </w:lvl>
    <w:lvl w:ilvl="4" w:tplc="3DDA34F0">
      <w:numFmt w:val="bullet"/>
      <w:lvlText w:val="•"/>
      <w:lvlJc w:val="left"/>
      <w:pPr>
        <w:ind w:left="5292" w:hanging="360"/>
      </w:pPr>
      <w:rPr>
        <w:rFonts w:hint="default"/>
        <w:lang w:val="en-US" w:eastAsia="en-US" w:bidi="en-US"/>
      </w:rPr>
    </w:lvl>
    <w:lvl w:ilvl="5" w:tplc="4D2C1FF2">
      <w:numFmt w:val="bullet"/>
      <w:lvlText w:val="•"/>
      <w:lvlJc w:val="left"/>
      <w:pPr>
        <w:ind w:left="6210" w:hanging="360"/>
      </w:pPr>
      <w:rPr>
        <w:rFonts w:hint="default"/>
        <w:lang w:val="en-US" w:eastAsia="en-US" w:bidi="en-US"/>
      </w:rPr>
    </w:lvl>
    <w:lvl w:ilvl="6" w:tplc="D89C8D12">
      <w:numFmt w:val="bullet"/>
      <w:lvlText w:val="•"/>
      <w:lvlJc w:val="left"/>
      <w:pPr>
        <w:ind w:left="7128" w:hanging="360"/>
      </w:pPr>
      <w:rPr>
        <w:rFonts w:hint="default"/>
        <w:lang w:val="en-US" w:eastAsia="en-US" w:bidi="en-US"/>
      </w:rPr>
    </w:lvl>
    <w:lvl w:ilvl="7" w:tplc="5F7ECD34">
      <w:numFmt w:val="bullet"/>
      <w:lvlText w:val="•"/>
      <w:lvlJc w:val="left"/>
      <w:pPr>
        <w:ind w:left="8046" w:hanging="360"/>
      </w:pPr>
      <w:rPr>
        <w:rFonts w:hint="default"/>
        <w:lang w:val="en-US" w:eastAsia="en-US" w:bidi="en-US"/>
      </w:rPr>
    </w:lvl>
    <w:lvl w:ilvl="8" w:tplc="02386C58">
      <w:numFmt w:val="bullet"/>
      <w:lvlText w:val="•"/>
      <w:lvlJc w:val="left"/>
      <w:pPr>
        <w:ind w:left="8964" w:hanging="360"/>
      </w:pPr>
      <w:rPr>
        <w:rFonts w:hint="default"/>
        <w:lang w:val="en-US" w:eastAsia="en-US" w:bidi="en-US"/>
      </w:rPr>
    </w:lvl>
  </w:abstractNum>
  <w:abstractNum w:abstractNumId="9" w15:restartNumberingAfterBreak="0">
    <w:nsid w:val="1FD57820"/>
    <w:multiLevelType w:val="hybridMultilevel"/>
    <w:tmpl w:val="4D02A46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20185DCB"/>
    <w:multiLevelType w:val="hybridMultilevel"/>
    <w:tmpl w:val="00620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70566F"/>
    <w:multiLevelType w:val="hybridMultilevel"/>
    <w:tmpl w:val="92B467F6"/>
    <w:lvl w:ilvl="0" w:tplc="A38E05E2">
      <w:start w:val="1"/>
      <w:numFmt w:val="decimal"/>
      <w:lvlText w:val="%1."/>
      <w:lvlJc w:val="left"/>
      <w:pPr>
        <w:ind w:left="63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A3C6FA1"/>
    <w:multiLevelType w:val="hybridMultilevel"/>
    <w:tmpl w:val="6F5456A8"/>
    <w:lvl w:ilvl="0" w:tplc="D5F81148">
      <w:start w:val="1"/>
      <w:numFmt w:val="decimal"/>
      <w:lvlText w:val="%1."/>
      <w:lvlJc w:val="left"/>
      <w:pPr>
        <w:ind w:left="1080" w:hanging="360"/>
      </w:pPr>
      <w:rPr>
        <w:rFonts w:ascii="Times New Roman" w:eastAsia="Times New Roman" w:hAnsi="Times New Roman" w:cs="Times New Roman" w:hint="default"/>
        <w:b/>
        <w:bCs/>
        <w:spacing w:val="-3"/>
        <w:w w:val="100"/>
        <w:sz w:val="24"/>
        <w:szCs w:val="24"/>
        <w:lang w:val="en-US" w:eastAsia="en-US" w:bidi="en-US"/>
      </w:rPr>
    </w:lvl>
    <w:lvl w:ilvl="1" w:tplc="0409000F">
      <w:start w:val="1"/>
      <w:numFmt w:val="decimal"/>
      <w:lvlText w:val="%2."/>
      <w:lvlJc w:val="left"/>
      <w:pPr>
        <w:ind w:left="1711" w:hanging="240"/>
        <w:jc w:val="right"/>
      </w:pPr>
      <w:rPr>
        <w:rFonts w:hint="default"/>
        <w:spacing w:val="-3"/>
        <w:w w:val="100"/>
        <w:sz w:val="24"/>
        <w:szCs w:val="24"/>
        <w:lang w:val="en-US" w:eastAsia="en-US" w:bidi="en-US"/>
      </w:rPr>
    </w:lvl>
    <w:lvl w:ilvl="2" w:tplc="89644B52">
      <w:numFmt w:val="bullet"/>
      <w:lvlText w:val="•"/>
      <w:lvlJc w:val="left"/>
      <w:pPr>
        <w:ind w:left="1720" w:hanging="240"/>
      </w:pPr>
      <w:rPr>
        <w:rFonts w:hint="default"/>
        <w:lang w:val="en-US" w:eastAsia="en-US" w:bidi="en-US"/>
      </w:rPr>
    </w:lvl>
    <w:lvl w:ilvl="3" w:tplc="0E867A62">
      <w:numFmt w:val="bullet"/>
      <w:lvlText w:val="•"/>
      <w:lvlJc w:val="left"/>
      <w:pPr>
        <w:ind w:left="2877" w:hanging="240"/>
      </w:pPr>
      <w:rPr>
        <w:rFonts w:hint="default"/>
        <w:lang w:val="en-US" w:eastAsia="en-US" w:bidi="en-US"/>
      </w:rPr>
    </w:lvl>
    <w:lvl w:ilvl="4" w:tplc="7844512E">
      <w:numFmt w:val="bullet"/>
      <w:lvlText w:val="•"/>
      <w:lvlJc w:val="left"/>
      <w:pPr>
        <w:ind w:left="4035" w:hanging="240"/>
      </w:pPr>
      <w:rPr>
        <w:rFonts w:hint="default"/>
        <w:lang w:val="en-US" w:eastAsia="en-US" w:bidi="en-US"/>
      </w:rPr>
    </w:lvl>
    <w:lvl w:ilvl="5" w:tplc="C212BB72">
      <w:numFmt w:val="bullet"/>
      <w:lvlText w:val="•"/>
      <w:lvlJc w:val="left"/>
      <w:pPr>
        <w:ind w:left="5192" w:hanging="240"/>
      </w:pPr>
      <w:rPr>
        <w:rFonts w:hint="default"/>
        <w:lang w:val="en-US" w:eastAsia="en-US" w:bidi="en-US"/>
      </w:rPr>
    </w:lvl>
    <w:lvl w:ilvl="6" w:tplc="99DE88E2">
      <w:numFmt w:val="bullet"/>
      <w:lvlText w:val="•"/>
      <w:lvlJc w:val="left"/>
      <w:pPr>
        <w:ind w:left="6350" w:hanging="240"/>
      </w:pPr>
      <w:rPr>
        <w:rFonts w:hint="default"/>
        <w:lang w:val="en-US" w:eastAsia="en-US" w:bidi="en-US"/>
      </w:rPr>
    </w:lvl>
    <w:lvl w:ilvl="7" w:tplc="DB54B508">
      <w:numFmt w:val="bullet"/>
      <w:lvlText w:val="•"/>
      <w:lvlJc w:val="left"/>
      <w:pPr>
        <w:ind w:left="7507" w:hanging="240"/>
      </w:pPr>
      <w:rPr>
        <w:rFonts w:hint="default"/>
        <w:lang w:val="en-US" w:eastAsia="en-US" w:bidi="en-US"/>
      </w:rPr>
    </w:lvl>
    <w:lvl w:ilvl="8" w:tplc="641C1F36">
      <w:numFmt w:val="bullet"/>
      <w:lvlText w:val="•"/>
      <w:lvlJc w:val="left"/>
      <w:pPr>
        <w:ind w:left="8665" w:hanging="240"/>
      </w:pPr>
      <w:rPr>
        <w:rFonts w:hint="default"/>
        <w:lang w:val="en-US" w:eastAsia="en-US" w:bidi="en-US"/>
      </w:rPr>
    </w:lvl>
  </w:abstractNum>
  <w:abstractNum w:abstractNumId="13" w15:restartNumberingAfterBreak="0">
    <w:nsid w:val="31833C73"/>
    <w:multiLevelType w:val="hybridMultilevel"/>
    <w:tmpl w:val="734E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92020"/>
    <w:multiLevelType w:val="hybridMultilevel"/>
    <w:tmpl w:val="A250412C"/>
    <w:lvl w:ilvl="0" w:tplc="8AFECA7C">
      <w:start w:val="1"/>
      <w:numFmt w:val="decimal"/>
      <w:lvlText w:val="%1."/>
      <w:lvlJc w:val="left"/>
      <w:pPr>
        <w:ind w:left="720" w:hanging="360"/>
      </w:pPr>
      <w:rPr>
        <w:rFonts w:ascii="Times" w:hAnsi="Time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64D28"/>
    <w:multiLevelType w:val="hybridMultilevel"/>
    <w:tmpl w:val="8954F618"/>
    <w:lvl w:ilvl="0" w:tplc="8C10E6BA">
      <w:start w:val="22"/>
      <w:numFmt w:val="decimal"/>
      <w:lvlText w:val="%1."/>
      <w:lvlJc w:val="left"/>
      <w:pPr>
        <w:ind w:left="1448" w:hanging="629"/>
      </w:pPr>
      <w:rPr>
        <w:rFonts w:ascii="Arial" w:eastAsia="Arial" w:hAnsi="Arial" w:cs="Arial" w:hint="default"/>
        <w:b/>
        <w:bCs/>
        <w:color w:val="365F91"/>
        <w:w w:val="99"/>
        <w:sz w:val="24"/>
        <w:szCs w:val="24"/>
      </w:rPr>
    </w:lvl>
    <w:lvl w:ilvl="1" w:tplc="FADECA14">
      <w:start w:val="1"/>
      <w:numFmt w:val="decimal"/>
      <w:lvlText w:val="%2."/>
      <w:lvlJc w:val="left"/>
      <w:pPr>
        <w:ind w:left="1808" w:hanging="360"/>
      </w:pPr>
      <w:rPr>
        <w:rFonts w:ascii="Times New Roman" w:eastAsia="Times New Roman" w:hAnsi="Times New Roman" w:cs="Times New Roman" w:hint="default"/>
        <w:spacing w:val="-1"/>
        <w:w w:val="99"/>
        <w:sz w:val="24"/>
        <w:szCs w:val="24"/>
      </w:rPr>
    </w:lvl>
    <w:lvl w:ilvl="2" w:tplc="EAA097BE">
      <w:numFmt w:val="bullet"/>
      <w:lvlText w:val="•"/>
      <w:lvlJc w:val="left"/>
      <w:pPr>
        <w:ind w:left="2911" w:hanging="360"/>
      </w:pPr>
      <w:rPr>
        <w:rFonts w:hint="default"/>
      </w:rPr>
    </w:lvl>
    <w:lvl w:ilvl="3" w:tplc="CEF07E96">
      <w:numFmt w:val="bullet"/>
      <w:lvlText w:val="•"/>
      <w:lvlJc w:val="left"/>
      <w:pPr>
        <w:ind w:left="4022" w:hanging="360"/>
      </w:pPr>
      <w:rPr>
        <w:rFonts w:hint="default"/>
      </w:rPr>
    </w:lvl>
    <w:lvl w:ilvl="4" w:tplc="D834E328">
      <w:numFmt w:val="bullet"/>
      <w:lvlText w:val="•"/>
      <w:lvlJc w:val="left"/>
      <w:pPr>
        <w:ind w:left="5133" w:hanging="360"/>
      </w:pPr>
      <w:rPr>
        <w:rFonts w:hint="default"/>
      </w:rPr>
    </w:lvl>
    <w:lvl w:ilvl="5" w:tplc="16320212">
      <w:numFmt w:val="bullet"/>
      <w:lvlText w:val="•"/>
      <w:lvlJc w:val="left"/>
      <w:pPr>
        <w:ind w:left="6244" w:hanging="360"/>
      </w:pPr>
      <w:rPr>
        <w:rFonts w:hint="default"/>
      </w:rPr>
    </w:lvl>
    <w:lvl w:ilvl="6" w:tplc="DB8AD63E">
      <w:numFmt w:val="bullet"/>
      <w:lvlText w:val="•"/>
      <w:lvlJc w:val="left"/>
      <w:pPr>
        <w:ind w:left="7355" w:hanging="360"/>
      </w:pPr>
      <w:rPr>
        <w:rFonts w:hint="default"/>
      </w:rPr>
    </w:lvl>
    <w:lvl w:ilvl="7" w:tplc="B85894DE">
      <w:numFmt w:val="bullet"/>
      <w:lvlText w:val="•"/>
      <w:lvlJc w:val="left"/>
      <w:pPr>
        <w:ind w:left="8466" w:hanging="360"/>
      </w:pPr>
      <w:rPr>
        <w:rFonts w:hint="default"/>
      </w:rPr>
    </w:lvl>
    <w:lvl w:ilvl="8" w:tplc="70E21E80">
      <w:numFmt w:val="bullet"/>
      <w:lvlText w:val="•"/>
      <w:lvlJc w:val="left"/>
      <w:pPr>
        <w:ind w:left="9577" w:hanging="360"/>
      </w:pPr>
      <w:rPr>
        <w:rFonts w:hint="default"/>
      </w:rPr>
    </w:lvl>
  </w:abstractNum>
  <w:abstractNum w:abstractNumId="16" w15:restartNumberingAfterBreak="0">
    <w:nsid w:val="3BC417CE"/>
    <w:multiLevelType w:val="hybridMultilevel"/>
    <w:tmpl w:val="F95CCBB0"/>
    <w:lvl w:ilvl="0" w:tplc="CCEAE856">
      <w:start w:val="1"/>
      <w:numFmt w:val="decimal"/>
      <w:lvlText w:val="%1."/>
      <w:lvlJc w:val="left"/>
      <w:pPr>
        <w:ind w:left="1260" w:hanging="240"/>
        <w:jc w:val="right"/>
      </w:pPr>
      <w:rPr>
        <w:rFonts w:ascii="Times New Roman" w:eastAsia="Times New Roman" w:hAnsi="Times New Roman" w:cs="Times New Roman" w:hint="default"/>
        <w:spacing w:val="-5"/>
        <w:w w:val="100"/>
        <w:sz w:val="24"/>
        <w:szCs w:val="24"/>
        <w:lang w:val="en-US" w:eastAsia="en-US" w:bidi="en-US"/>
      </w:rPr>
    </w:lvl>
    <w:lvl w:ilvl="1" w:tplc="BCEAE21A">
      <w:numFmt w:val="bullet"/>
      <w:lvlText w:val=""/>
      <w:lvlJc w:val="left"/>
      <w:pPr>
        <w:ind w:left="2340" w:hanging="360"/>
      </w:pPr>
      <w:rPr>
        <w:rFonts w:ascii="Symbol" w:eastAsia="Symbol" w:hAnsi="Symbol" w:cs="Symbol" w:hint="default"/>
        <w:w w:val="100"/>
        <w:sz w:val="24"/>
        <w:szCs w:val="24"/>
        <w:lang w:val="en-US" w:eastAsia="en-US" w:bidi="en-US"/>
      </w:rPr>
    </w:lvl>
    <w:lvl w:ilvl="2" w:tplc="A466660C">
      <w:numFmt w:val="bullet"/>
      <w:lvlText w:val="•"/>
      <w:lvlJc w:val="left"/>
      <w:pPr>
        <w:ind w:left="3280" w:hanging="360"/>
      </w:pPr>
      <w:rPr>
        <w:rFonts w:hint="default"/>
        <w:lang w:val="en-US" w:eastAsia="en-US" w:bidi="en-US"/>
      </w:rPr>
    </w:lvl>
    <w:lvl w:ilvl="3" w:tplc="482C203A">
      <w:numFmt w:val="bullet"/>
      <w:lvlText w:val="•"/>
      <w:lvlJc w:val="left"/>
      <w:pPr>
        <w:ind w:left="4220" w:hanging="360"/>
      </w:pPr>
      <w:rPr>
        <w:rFonts w:hint="default"/>
        <w:lang w:val="en-US" w:eastAsia="en-US" w:bidi="en-US"/>
      </w:rPr>
    </w:lvl>
    <w:lvl w:ilvl="4" w:tplc="97D66D32">
      <w:numFmt w:val="bullet"/>
      <w:lvlText w:val="•"/>
      <w:lvlJc w:val="left"/>
      <w:pPr>
        <w:ind w:left="5160" w:hanging="360"/>
      </w:pPr>
      <w:rPr>
        <w:rFonts w:hint="default"/>
        <w:lang w:val="en-US" w:eastAsia="en-US" w:bidi="en-US"/>
      </w:rPr>
    </w:lvl>
    <w:lvl w:ilvl="5" w:tplc="881E8F6A">
      <w:numFmt w:val="bullet"/>
      <w:lvlText w:val="•"/>
      <w:lvlJc w:val="left"/>
      <w:pPr>
        <w:ind w:left="6100" w:hanging="360"/>
      </w:pPr>
      <w:rPr>
        <w:rFonts w:hint="default"/>
        <w:lang w:val="en-US" w:eastAsia="en-US" w:bidi="en-US"/>
      </w:rPr>
    </w:lvl>
    <w:lvl w:ilvl="6" w:tplc="6AD6F1AC">
      <w:numFmt w:val="bullet"/>
      <w:lvlText w:val="•"/>
      <w:lvlJc w:val="left"/>
      <w:pPr>
        <w:ind w:left="7040" w:hanging="360"/>
      </w:pPr>
      <w:rPr>
        <w:rFonts w:hint="default"/>
        <w:lang w:val="en-US" w:eastAsia="en-US" w:bidi="en-US"/>
      </w:rPr>
    </w:lvl>
    <w:lvl w:ilvl="7" w:tplc="F7AAB886">
      <w:numFmt w:val="bullet"/>
      <w:lvlText w:val="•"/>
      <w:lvlJc w:val="left"/>
      <w:pPr>
        <w:ind w:left="7980" w:hanging="360"/>
      </w:pPr>
      <w:rPr>
        <w:rFonts w:hint="default"/>
        <w:lang w:val="en-US" w:eastAsia="en-US" w:bidi="en-US"/>
      </w:rPr>
    </w:lvl>
    <w:lvl w:ilvl="8" w:tplc="802A45DC">
      <w:numFmt w:val="bullet"/>
      <w:lvlText w:val="•"/>
      <w:lvlJc w:val="left"/>
      <w:pPr>
        <w:ind w:left="8920" w:hanging="360"/>
      </w:pPr>
      <w:rPr>
        <w:rFonts w:hint="default"/>
        <w:lang w:val="en-US" w:eastAsia="en-US" w:bidi="en-US"/>
      </w:rPr>
    </w:lvl>
  </w:abstractNum>
  <w:abstractNum w:abstractNumId="17" w15:restartNumberingAfterBreak="0">
    <w:nsid w:val="422A15A5"/>
    <w:multiLevelType w:val="hybridMultilevel"/>
    <w:tmpl w:val="2570912E"/>
    <w:lvl w:ilvl="0" w:tplc="1CCACC72">
      <w:start w:val="1"/>
      <w:numFmt w:val="decimal"/>
      <w:lvlText w:val="(%1)"/>
      <w:lvlJc w:val="left"/>
      <w:pPr>
        <w:tabs>
          <w:tab w:val="num" w:pos="1512"/>
        </w:tabs>
        <w:ind w:left="1152"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A364DF5"/>
    <w:multiLevelType w:val="hybridMultilevel"/>
    <w:tmpl w:val="973A1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25774"/>
    <w:multiLevelType w:val="hybridMultilevel"/>
    <w:tmpl w:val="4426E2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52FF43E9"/>
    <w:multiLevelType w:val="multilevel"/>
    <w:tmpl w:val="00423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C2A2F"/>
    <w:multiLevelType w:val="hybridMultilevel"/>
    <w:tmpl w:val="0560A17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8796532"/>
    <w:multiLevelType w:val="hybridMultilevel"/>
    <w:tmpl w:val="8E0A793A"/>
    <w:lvl w:ilvl="0" w:tplc="E54A06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0732B1"/>
    <w:multiLevelType w:val="multilevel"/>
    <w:tmpl w:val="00423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87687F"/>
    <w:multiLevelType w:val="hybridMultilevel"/>
    <w:tmpl w:val="90C0A0D2"/>
    <w:lvl w:ilvl="0" w:tplc="04090015">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627F7EF8"/>
    <w:multiLevelType w:val="multilevel"/>
    <w:tmpl w:val="00423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167F63"/>
    <w:multiLevelType w:val="multilevel"/>
    <w:tmpl w:val="90E656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8EE45EF"/>
    <w:multiLevelType w:val="hybridMultilevel"/>
    <w:tmpl w:val="5964E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C56E18"/>
    <w:multiLevelType w:val="hybridMultilevel"/>
    <w:tmpl w:val="B9E2BFE2"/>
    <w:lvl w:ilvl="0" w:tplc="C636C13E">
      <w:start w:val="1"/>
      <w:numFmt w:val="decimal"/>
      <w:lvlText w:val="(%1)"/>
      <w:lvlJc w:val="left"/>
      <w:pPr>
        <w:ind w:left="1238" w:hanging="339"/>
      </w:pPr>
      <w:rPr>
        <w:rFonts w:ascii="Times New Roman" w:eastAsia="Times New Roman" w:hAnsi="Times New Roman" w:cs="Times New Roman" w:hint="default"/>
        <w:spacing w:val="-1"/>
        <w:w w:val="100"/>
        <w:sz w:val="24"/>
        <w:szCs w:val="24"/>
        <w:lang w:val="en-US" w:eastAsia="en-US" w:bidi="en-US"/>
      </w:rPr>
    </w:lvl>
    <w:lvl w:ilvl="1" w:tplc="23609292">
      <w:numFmt w:val="bullet"/>
      <w:lvlText w:val="•"/>
      <w:lvlJc w:val="left"/>
      <w:pPr>
        <w:ind w:left="1404" w:hanging="144"/>
      </w:pPr>
      <w:rPr>
        <w:rFonts w:ascii="Times New Roman" w:eastAsia="Times New Roman" w:hAnsi="Times New Roman" w:cs="Times New Roman" w:hint="default"/>
        <w:w w:val="100"/>
        <w:sz w:val="24"/>
        <w:szCs w:val="24"/>
        <w:lang w:val="en-US" w:eastAsia="en-US" w:bidi="en-US"/>
      </w:rPr>
    </w:lvl>
    <w:lvl w:ilvl="2" w:tplc="6A047EC4">
      <w:numFmt w:val="bullet"/>
      <w:lvlText w:val="•"/>
      <w:lvlJc w:val="left"/>
      <w:pPr>
        <w:ind w:left="2444" w:hanging="144"/>
      </w:pPr>
      <w:rPr>
        <w:rFonts w:hint="default"/>
        <w:lang w:val="en-US" w:eastAsia="en-US" w:bidi="en-US"/>
      </w:rPr>
    </w:lvl>
    <w:lvl w:ilvl="3" w:tplc="B27CC6FA">
      <w:numFmt w:val="bullet"/>
      <w:lvlText w:val="•"/>
      <w:lvlJc w:val="left"/>
      <w:pPr>
        <w:ind w:left="3488" w:hanging="144"/>
      </w:pPr>
      <w:rPr>
        <w:rFonts w:hint="default"/>
        <w:lang w:val="en-US" w:eastAsia="en-US" w:bidi="en-US"/>
      </w:rPr>
    </w:lvl>
    <w:lvl w:ilvl="4" w:tplc="22580C22">
      <w:numFmt w:val="bullet"/>
      <w:lvlText w:val="•"/>
      <w:lvlJc w:val="left"/>
      <w:pPr>
        <w:ind w:left="4533" w:hanging="144"/>
      </w:pPr>
      <w:rPr>
        <w:rFonts w:hint="default"/>
        <w:lang w:val="en-US" w:eastAsia="en-US" w:bidi="en-US"/>
      </w:rPr>
    </w:lvl>
    <w:lvl w:ilvl="5" w:tplc="DA50D7E8">
      <w:numFmt w:val="bullet"/>
      <w:lvlText w:val="•"/>
      <w:lvlJc w:val="left"/>
      <w:pPr>
        <w:ind w:left="5577" w:hanging="144"/>
      </w:pPr>
      <w:rPr>
        <w:rFonts w:hint="default"/>
        <w:lang w:val="en-US" w:eastAsia="en-US" w:bidi="en-US"/>
      </w:rPr>
    </w:lvl>
    <w:lvl w:ilvl="6" w:tplc="85548924">
      <w:numFmt w:val="bullet"/>
      <w:lvlText w:val="•"/>
      <w:lvlJc w:val="left"/>
      <w:pPr>
        <w:ind w:left="6622" w:hanging="144"/>
      </w:pPr>
      <w:rPr>
        <w:rFonts w:hint="default"/>
        <w:lang w:val="en-US" w:eastAsia="en-US" w:bidi="en-US"/>
      </w:rPr>
    </w:lvl>
    <w:lvl w:ilvl="7" w:tplc="A5CAC67E">
      <w:numFmt w:val="bullet"/>
      <w:lvlText w:val="•"/>
      <w:lvlJc w:val="left"/>
      <w:pPr>
        <w:ind w:left="7666" w:hanging="144"/>
      </w:pPr>
      <w:rPr>
        <w:rFonts w:hint="default"/>
        <w:lang w:val="en-US" w:eastAsia="en-US" w:bidi="en-US"/>
      </w:rPr>
    </w:lvl>
    <w:lvl w:ilvl="8" w:tplc="80363A8E">
      <w:numFmt w:val="bullet"/>
      <w:lvlText w:val="•"/>
      <w:lvlJc w:val="left"/>
      <w:pPr>
        <w:ind w:left="8711" w:hanging="144"/>
      </w:pPr>
      <w:rPr>
        <w:rFonts w:hint="default"/>
        <w:lang w:val="en-US" w:eastAsia="en-US" w:bidi="en-US"/>
      </w:rPr>
    </w:lvl>
  </w:abstractNum>
  <w:abstractNum w:abstractNumId="29" w15:restartNumberingAfterBreak="0">
    <w:nsid w:val="6CDA2856"/>
    <w:multiLevelType w:val="hybridMultilevel"/>
    <w:tmpl w:val="01046CD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0F0AFB"/>
    <w:multiLevelType w:val="hybridMultilevel"/>
    <w:tmpl w:val="C4429D76"/>
    <w:lvl w:ilvl="0" w:tplc="54CED912">
      <w:start w:val="1"/>
      <w:numFmt w:val="decimal"/>
      <w:lvlText w:val="(%1)"/>
      <w:lvlJc w:val="left"/>
      <w:pPr>
        <w:ind w:left="1238" w:hanging="339"/>
        <w:jc w:val="right"/>
      </w:pPr>
      <w:rPr>
        <w:rFonts w:ascii="Times New Roman" w:eastAsia="Times New Roman" w:hAnsi="Times New Roman" w:cs="Times New Roman" w:hint="default"/>
        <w:spacing w:val="-1"/>
        <w:w w:val="100"/>
        <w:sz w:val="24"/>
        <w:szCs w:val="24"/>
        <w:lang w:val="en-US" w:eastAsia="en-US" w:bidi="en-US"/>
      </w:rPr>
    </w:lvl>
    <w:lvl w:ilvl="1" w:tplc="28908348">
      <w:numFmt w:val="bullet"/>
      <w:lvlText w:val=""/>
      <w:lvlJc w:val="left"/>
      <w:pPr>
        <w:ind w:left="2340" w:hanging="360"/>
      </w:pPr>
      <w:rPr>
        <w:rFonts w:ascii="Symbol" w:eastAsia="Symbol" w:hAnsi="Symbol" w:cs="Symbol" w:hint="default"/>
        <w:w w:val="100"/>
        <w:sz w:val="24"/>
        <w:szCs w:val="24"/>
        <w:lang w:val="en-US" w:eastAsia="en-US" w:bidi="en-US"/>
      </w:rPr>
    </w:lvl>
    <w:lvl w:ilvl="2" w:tplc="D402CB86">
      <w:numFmt w:val="bullet"/>
      <w:lvlText w:val="•"/>
      <w:lvlJc w:val="left"/>
      <w:pPr>
        <w:ind w:left="3280" w:hanging="360"/>
      </w:pPr>
      <w:rPr>
        <w:rFonts w:hint="default"/>
        <w:lang w:val="en-US" w:eastAsia="en-US" w:bidi="en-US"/>
      </w:rPr>
    </w:lvl>
    <w:lvl w:ilvl="3" w:tplc="5E64814A">
      <w:numFmt w:val="bullet"/>
      <w:lvlText w:val="•"/>
      <w:lvlJc w:val="left"/>
      <w:pPr>
        <w:ind w:left="4220" w:hanging="360"/>
      </w:pPr>
      <w:rPr>
        <w:rFonts w:hint="default"/>
        <w:lang w:val="en-US" w:eastAsia="en-US" w:bidi="en-US"/>
      </w:rPr>
    </w:lvl>
    <w:lvl w:ilvl="4" w:tplc="8CE6BDFC">
      <w:numFmt w:val="bullet"/>
      <w:lvlText w:val="•"/>
      <w:lvlJc w:val="left"/>
      <w:pPr>
        <w:ind w:left="5160" w:hanging="360"/>
      </w:pPr>
      <w:rPr>
        <w:rFonts w:hint="default"/>
        <w:lang w:val="en-US" w:eastAsia="en-US" w:bidi="en-US"/>
      </w:rPr>
    </w:lvl>
    <w:lvl w:ilvl="5" w:tplc="147E7596">
      <w:numFmt w:val="bullet"/>
      <w:lvlText w:val="•"/>
      <w:lvlJc w:val="left"/>
      <w:pPr>
        <w:ind w:left="6100" w:hanging="360"/>
      </w:pPr>
      <w:rPr>
        <w:rFonts w:hint="default"/>
        <w:lang w:val="en-US" w:eastAsia="en-US" w:bidi="en-US"/>
      </w:rPr>
    </w:lvl>
    <w:lvl w:ilvl="6" w:tplc="A14211D8">
      <w:numFmt w:val="bullet"/>
      <w:lvlText w:val="•"/>
      <w:lvlJc w:val="left"/>
      <w:pPr>
        <w:ind w:left="7040" w:hanging="360"/>
      </w:pPr>
      <w:rPr>
        <w:rFonts w:hint="default"/>
        <w:lang w:val="en-US" w:eastAsia="en-US" w:bidi="en-US"/>
      </w:rPr>
    </w:lvl>
    <w:lvl w:ilvl="7" w:tplc="EDAEEEB4">
      <w:numFmt w:val="bullet"/>
      <w:lvlText w:val="•"/>
      <w:lvlJc w:val="left"/>
      <w:pPr>
        <w:ind w:left="7980" w:hanging="360"/>
      </w:pPr>
      <w:rPr>
        <w:rFonts w:hint="default"/>
        <w:lang w:val="en-US" w:eastAsia="en-US" w:bidi="en-US"/>
      </w:rPr>
    </w:lvl>
    <w:lvl w:ilvl="8" w:tplc="2102C89A">
      <w:numFmt w:val="bullet"/>
      <w:lvlText w:val="•"/>
      <w:lvlJc w:val="left"/>
      <w:pPr>
        <w:ind w:left="8920" w:hanging="360"/>
      </w:pPr>
      <w:rPr>
        <w:rFonts w:hint="default"/>
        <w:lang w:val="en-US" w:eastAsia="en-US" w:bidi="en-US"/>
      </w:rPr>
    </w:lvl>
  </w:abstractNum>
  <w:abstractNum w:abstractNumId="31" w15:restartNumberingAfterBreak="0">
    <w:nsid w:val="78023B51"/>
    <w:multiLevelType w:val="hybridMultilevel"/>
    <w:tmpl w:val="01046C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453684"/>
    <w:multiLevelType w:val="hybridMultilevel"/>
    <w:tmpl w:val="6246B016"/>
    <w:lvl w:ilvl="0" w:tplc="97FAC0D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149CD"/>
    <w:multiLevelType w:val="hybridMultilevel"/>
    <w:tmpl w:val="01600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9"/>
  </w:num>
  <w:num w:numId="4">
    <w:abstractNumId w:val="3"/>
  </w:num>
  <w:num w:numId="5">
    <w:abstractNumId w:val="21"/>
  </w:num>
  <w:num w:numId="6">
    <w:abstractNumId w:val="19"/>
  </w:num>
  <w:num w:numId="7">
    <w:abstractNumId w:val="13"/>
  </w:num>
  <w:num w:numId="8">
    <w:abstractNumId w:val="26"/>
  </w:num>
  <w:num w:numId="9">
    <w:abstractNumId w:val="10"/>
  </w:num>
  <w:num w:numId="10">
    <w:abstractNumId w:val="33"/>
  </w:num>
  <w:num w:numId="11">
    <w:abstractNumId w:val="6"/>
  </w:num>
  <w:num w:numId="12">
    <w:abstractNumId w:val="5"/>
  </w:num>
  <w:num w:numId="13">
    <w:abstractNumId w:val="17"/>
  </w:num>
  <w:num w:numId="14">
    <w:abstractNumId w:val="2"/>
  </w:num>
  <w:num w:numId="15">
    <w:abstractNumId w:val="14"/>
  </w:num>
  <w:num w:numId="16">
    <w:abstractNumId w:val="27"/>
  </w:num>
  <w:num w:numId="17">
    <w:abstractNumId w:val="1"/>
  </w:num>
  <w:num w:numId="18">
    <w:abstractNumId w:val="4"/>
  </w:num>
  <w:num w:numId="19">
    <w:abstractNumId w:val="23"/>
  </w:num>
  <w:num w:numId="20">
    <w:abstractNumId w:val="20"/>
  </w:num>
  <w:num w:numId="21">
    <w:abstractNumId w:val="25"/>
  </w:num>
  <w:num w:numId="22">
    <w:abstractNumId w:val="11"/>
  </w:num>
  <w:num w:numId="23">
    <w:abstractNumId w:val="18"/>
  </w:num>
  <w:num w:numId="24">
    <w:abstractNumId w:val="32"/>
  </w:num>
  <w:num w:numId="25">
    <w:abstractNumId w:val="8"/>
  </w:num>
  <w:num w:numId="26">
    <w:abstractNumId w:val="28"/>
  </w:num>
  <w:num w:numId="27">
    <w:abstractNumId w:val="30"/>
  </w:num>
  <w:num w:numId="28">
    <w:abstractNumId w:val="16"/>
  </w:num>
  <w:num w:numId="29">
    <w:abstractNumId w:val="12"/>
  </w:num>
  <w:num w:numId="30">
    <w:abstractNumId w:val="15"/>
  </w:num>
  <w:num w:numId="31">
    <w:abstractNumId w:val="7"/>
  </w:num>
  <w:num w:numId="32">
    <w:abstractNumId w:val="31"/>
  </w:num>
  <w:num w:numId="33">
    <w:abstractNumId w:val="29"/>
  </w:num>
  <w:num w:numId="34">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4F"/>
    <w:rsid w:val="000055DF"/>
    <w:rsid w:val="000068E9"/>
    <w:rsid w:val="00011711"/>
    <w:rsid w:val="00013755"/>
    <w:rsid w:val="00015745"/>
    <w:rsid w:val="000204B3"/>
    <w:rsid w:val="00020CCE"/>
    <w:rsid w:val="00023718"/>
    <w:rsid w:val="000252EB"/>
    <w:rsid w:val="00025842"/>
    <w:rsid w:val="00026FA6"/>
    <w:rsid w:val="00027505"/>
    <w:rsid w:val="0003504F"/>
    <w:rsid w:val="000365FF"/>
    <w:rsid w:val="00050A96"/>
    <w:rsid w:val="00081F1E"/>
    <w:rsid w:val="0008575C"/>
    <w:rsid w:val="00086058"/>
    <w:rsid w:val="00093241"/>
    <w:rsid w:val="00097898"/>
    <w:rsid w:val="000A0E01"/>
    <w:rsid w:val="000A75D2"/>
    <w:rsid w:val="000B2E7E"/>
    <w:rsid w:val="000B75AE"/>
    <w:rsid w:val="000C2B73"/>
    <w:rsid w:val="000C3D7A"/>
    <w:rsid w:val="000C6D2F"/>
    <w:rsid w:val="000C70F6"/>
    <w:rsid w:val="000C7480"/>
    <w:rsid w:val="000C7E39"/>
    <w:rsid w:val="000D079B"/>
    <w:rsid w:val="000D7EFE"/>
    <w:rsid w:val="000E33DE"/>
    <w:rsid w:val="000E3AF4"/>
    <w:rsid w:val="000E7C76"/>
    <w:rsid w:val="000F0658"/>
    <w:rsid w:val="000F4140"/>
    <w:rsid w:val="000F7D28"/>
    <w:rsid w:val="001029E1"/>
    <w:rsid w:val="00107266"/>
    <w:rsid w:val="00107BDB"/>
    <w:rsid w:val="00111E19"/>
    <w:rsid w:val="00112153"/>
    <w:rsid w:val="00113990"/>
    <w:rsid w:val="00120EE6"/>
    <w:rsid w:val="00121AF1"/>
    <w:rsid w:val="00124302"/>
    <w:rsid w:val="001313B4"/>
    <w:rsid w:val="00133B7A"/>
    <w:rsid w:val="00133C90"/>
    <w:rsid w:val="001354BB"/>
    <w:rsid w:val="00135FCD"/>
    <w:rsid w:val="00136014"/>
    <w:rsid w:val="00136439"/>
    <w:rsid w:val="001449C5"/>
    <w:rsid w:val="00150470"/>
    <w:rsid w:val="001532F6"/>
    <w:rsid w:val="00153C3A"/>
    <w:rsid w:val="00153E0F"/>
    <w:rsid w:val="001558F6"/>
    <w:rsid w:val="001602E3"/>
    <w:rsid w:val="00161F65"/>
    <w:rsid w:val="00162C27"/>
    <w:rsid w:val="001630C4"/>
    <w:rsid w:val="00164F3A"/>
    <w:rsid w:val="00165CC9"/>
    <w:rsid w:val="0016717C"/>
    <w:rsid w:val="00167D3F"/>
    <w:rsid w:val="001721EF"/>
    <w:rsid w:val="00172DE7"/>
    <w:rsid w:val="00173B6E"/>
    <w:rsid w:val="001806EF"/>
    <w:rsid w:val="0018519F"/>
    <w:rsid w:val="001946CD"/>
    <w:rsid w:val="00194F71"/>
    <w:rsid w:val="001A4F75"/>
    <w:rsid w:val="001B2557"/>
    <w:rsid w:val="001B307E"/>
    <w:rsid w:val="001C4CE7"/>
    <w:rsid w:val="001D4863"/>
    <w:rsid w:val="001D6948"/>
    <w:rsid w:val="001E3B9B"/>
    <w:rsid w:val="001E3DF6"/>
    <w:rsid w:val="001F1677"/>
    <w:rsid w:val="001F16A9"/>
    <w:rsid w:val="001F39A3"/>
    <w:rsid w:val="001F71F1"/>
    <w:rsid w:val="00200617"/>
    <w:rsid w:val="002010A7"/>
    <w:rsid w:val="0020112E"/>
    <w:rsid w:val="0020539C"/>
    <w:rsid w:val="0021268D"/>
    <w:rsid w:val="00213939"/>
    <w:rsid w:val="00213994"/>
    <w:rsid w:val="00214E02"/>
    <w:rsid w:val="00217C99"/>
    <w:rsid w:val="00220FAE"/>
    <w:rsid w:val="00222FD7"/>
    <w:rsid w:val="00224CB5"/>
    <w:rsid w:val="002252E4"/>
    <w:rsid w:val="002258C3"/>
    <w:rsid w:val="002320E0"/>
    <w:rsid w:val="00234EDC"/>
    <w:rsid w:val="002353D9"/>
    <w:rsid w:val="00237AD1"/>
    <w:rsid w:val="0024360B"/>
    <w:rsid w:val="00246555"/>
    <w:rsid w:val="00247A0E"/>
    <w:rsid w:val="002505BF"/>
    <w:rsid w:val="00251A8B"/>
    <w:rsid w:val="00256C88"/>
    <w:rsid w:val="00263E08"/>
    <w:rsid w:val="002647F0"/>
    <w:rsid w:val="00270BDE"/>
    <w:rsid w:val="002717D8"/>
    <w:rsid w:val="00274820"/>
    <w:rsid w:val="00275382"/>
    <w:rsid w:val="00277033"/>
    <w:rsid w:val="00282DC6"/>
    <w:rsid w:val="002832DB"/>
    <w:rsid w:val="002907AD"/>
    <w:rsid w:val="002937A4"/>
    <w:rsid w:val="00294A49"/>
    <w:rsid w:val="00297AD4"/>
    <w:rsid w:val="002A3A9B"/>
    <w:rsid w:val="002A5A52"/>
    <w:rsid w:val="002B6357"/>
    <w:rsid w:val="002C2251"/>
    <w:rsid w:val="002C6578"/>
    <w:rsid w:val="002D15D2"/>
    <w:rsid w:val="002D6CF8"/>
    <w:rsid w:val="002D6D87"/>
    <w:rsid w:val="002F011B"/>
    <w:rsid w:val="002F6695"/>
    <w:rsid w:val="0030178E"/>
    <w:rsid w:val="00302009"/>
    <w:rsid w:val="00302985"/>
    <w:rsid w:val="00306E6A"/>
    <w:rsid w:val="00315E59"/>
    <w:rsid w:val="003210B3"/>
    <w:rsid w:val="00321950"/>
    <w:rsid w:val="00326004"/>
    <w:rsid w:val="00340BC8"/>
    <w:rsid w:val="00343FE5"/>
    <w:rsid w:val="003476C6"/>
    <w:rsid w:val="003528F0"/>
    <w:rsid w:val="00352FBE"/>
    <w:rsid w:val="00353C25"/>
    <w:rsid w:val="00353DAA"/>
    <w:rsid w:val="00356BAA"/>
    <w:rsid w:val="003676E1"/>
    <w:rsid w:val="00367725"/>
    <w:rsid w:val="00371C1D"/>
    <w:rsid w:val="00372C5A"/>
    <w:rsid w:val="00375521"/>
    <w:rsid w:val="0038062B"/>
    <w:rsid w:val="003841AE"/>
    <w:rsid w:val="0038614B"/>
    <w:rsid w:val="00387B58"/>
    <w:rsid w:val="003907D1"/>
    <w:rsid w:val="003949B4"/>
    <w:rsid w:val="00396147"/>
    <w:rsid w:val="003B4863"/>
    <w:rsid w:val="003C3092"/>
    <w:rsid w:val="003C4384"/>
    <w:rsid w:val="003C7D69"/>
    <w:rsid w:val="003D21CB"/>
    <w:rsid w:val="003D2781"/>
    <w:rsid w:val="003D359E"/>
    <w:rsid w:val="003D6F0D"/>
    <w:rsid w:val="003E2A9D"/>
    <w:rsid w:val="003E53F2"/>
    <w:rsid w:val="003E755F"/>
    <w:rsid w:val="003F1274"/>
    <w:rsid w:val="003F73A1"/>
    <w:rsid w:val="00403288"/>
    <w:rsid w:val="00404C73"/>
    <w:rsid w:val="00407A45"/>
    <w:rsid w:val="00410BFA"/>
    <w:rsid w:val="00412F86"/>
    <w:rsid w:val="00417498"/>
    <w:rsid w:val="004218A8"/>
    <w:rsid w:val="00426C25"/>
    <w:rsid w:val="0043010C"/>
    <w:rsid w:val="00435186"/>
    <w:rsid w:val="00440ED9"/>
    <w:rsid w:val="0044590A"/>
    <w:rsid w:val="004517DE"/>
    <w:rsid w:val="004627A7"/>
    <w:rsid w:val="0046550E"/>
    <w:rsid w:val="00470B6A"/>
    <w:rsid w:val="004727C8"/>
    <w:rsid w:val="00472816"/>
    <w:rsid w:val="00475A0F"/>
    <w:rsid w:val="00477483"/>
    <w:rsid w:val="004779FA"/>
    <w:rsid w:val="00484D46"/>
    <w:rsid w:val="00485892"/>
    <w:rsid w:val="00486374"/>
    <w:rsid w:val="004865FA"/>
    <w:rsid w:val="004916C8"/>
    <w:rsid w:val="004934D3"/>
    <w:rsid w:val="004946C5"/>
    <w:rsid w:val="004949F5"/>
    <w:rsid w:val="00494B7B"/>
    <w:rsid w:val="0049760E"/>
    <w:rsid w:val="00497C32"/>
    <w:rsid w:val="004B0E59"/>
    <w:rsid w:val="004B0FC6"/>
    <w:rsid w:val="004B1AD8"/>
    <w:rsid w:val="004B7115"/>
    <w:rsid w:val="004C1019"/>
    <w:rsid w:val="004C2A67"/>
    <w:rsid w:val="004C3675"/>
    <w:rsid w:val="004C409D"/>
    <w:rsid w:val="004C5431"/>
    <w:rsid w:val="004C554C"/>
    <w:rsid w:val="004D0EE4"/>
    <w:rsid w:val="004D5DBD"/>
    <w:rsid w:val="004D7B3A"/>
    <w:rsid w:val="004E4566"/>
    <w:rsid w:val="004F56D7"/>
    <w:rsid w:val="004F7784"/>
    <w:rsid w:val="0050377B"/>
    <w:rsid w:val="005107AC"/>
    <w:rsid w:val="0051405C"/>
    <w:rsid w:val="0052223F"/>
    <w:rsid w:val="005255AC"/>
    <w:rsid w:val="00532BF1"/>
    <w:rsid w:val="00533467"/>
    <w:rsid w:val="00535426"/>
    <w:rsid w:val="00536FD9"/>
    <w:rsid w:val="0054044D"/>
    <w:rsid w:val="005404D6"/>
    <w:rsid w:val="00545556"/>
    <w:rsid w:val="0054578F"/>
    <w:rsid w:val="00545C69"/>
    <w:rsid w:val="005535F5"/>
    <w:rsid w:val="00553EB9"/>
    <w:rsid w:val="005564E8"/>
    <w:rsid w:val="00556934"/>
    <w:rsid w:val="005579A0"/>
    <w:rsid w:val="00575908"/>
    <w:rsid w:val="00576EB8"/>
    <w:rsid w:val="005808C9"/>
    <w:rsid w:val="005877E1"/>
    <w:rsid w:val="0059589C"/>
    <w:rsid w:val="00595B1B"/>
    <w:rsid w:val="005B096C"/>
    <w:rsid w:val="005B0D4D"/>
    <w:rsid w:val="005B13BB"/>
    <w:rsid w:val="005B3496"/>
    <w:rsid w:val="005B3FA7"/>
    <w:rsid w:val="005B5D1F"/>
    <w:rsid w:val="005B5F6D"/>
    <w:rsid w:val="005C0EEA"/>
    <w:rsid w:val="005C0F6A"/>
    <w:rsid w:val="005C7F5F"/>
    <w:rsid w:val="005D1F5E"/>
    <w:rsid w:val="005D3ACF"/>
    <w:rsid w:val="005E1338"/>
    <w:rsid w:val="005E30CA"/>
    <w:rsid w:val="005E3FC3"/>
    <w:rsid w:val="005E57B6"/>
    <w:rsid w:val="005F1274"/>
    <w:rsid w:val="005F155D"/>
    <w:rsid w:val="005F1709"/>
    <w:rsid w:val="00600478"/>
    <w:rsid w:val="006139B7"/>
    <w:rsid w:val="00616AE9"/>
    <w:rsid w:val="00617572"/>
    <w:rsid w:val="00617E4A"/>
    <w:rsid w:val="00626C8F"/>
    <w:rsid w:val="00634AB2"/>
    <w:rsid w:val="00635BF0"/>
    <w:rsid w:val="00635D41"/>
    <w:rsid w:val="00636490"/>
    <w:rsid w:val="00641E53"/>
    <w:rsid w:val="00644B00"/>
    <w:rsid w:val="00645CB2"/>
    <w:rsid w:val="00647966"/>
    <w:rsid w:val="00650376"/>
    <w:rsid w:val="006511A7"/>
    <w:rsid w:val="00657F48"/>
    <w:rsid w:val="00666903"/>
    <w:rsid w:val="00670E54"/>
    <w:rsid w:val="0067471B"/>
    <w:rsid w:val="006863B1"/>
    <w:rsid w:val="00693B02"/>
    <w:rsid w:val="006A145E"/>
    <w:rsid w:val="006A580F"/>
    <w:rsid w:val="006A6344"/>
    <w:rsid w:val="006B3E9E"/>
    <w:rsid w:val="006B55FF"/>
    <w:rsid w:val="006C2AAB"/>
    <w:rsid w:val="006C2BFC"/>
    <w:rsid w:val="006D2992"/>
    <w:rsid w:val="006D5B88"/>
    <w:rsid w:val="006E2309"/>
    <w:rsid w:val="006E374F"/>
    <w:rsid w:val="006E5616"/>
    <w:rsid w:val="006F14B1"/>
    <w:rsid w:val="006F3464"/>
    <w:rsid w:val="00704FAE"/>
    <w:rsid w:val="0070584D"/>
    <w:rsid w:val="0071080A"/>
    <w:rsid w:val="0071122A"/>
    <w:rsid w:val="007152AC"/>
    <w:rsid w:val="00717AAB"/>
    <w:rsid w:val="00725307"/>
    <w:rsid w:val="00730BFC"/>
    <w:rsid w:val="007352A5"/>
    <w:rsid w:val="00735429"/>
    <w:rsid w:val="00736580"/>
    <w:rsid w:val="00755874"/>
    <w:rsid w:val="00762F59"/>
    <w:rsid w:val="00765415"/>
    <w:rsid w:val="00773A43"/>
    <w:rsid w:val="00773BEF"/>
    <w:rsid w:val="00776C26"/>
    <w:rsid w:val="0078407C"/>
    <w:rsid w:val="00784D27"/>
    <w:rsid w:val="00785BDF"/>
    <w:rsid w:val="00787BA8"/>
    <w:rsid w:val="007901C0"/>
    <w:rsid w:val="007A5C21"/>
    <w:rsid w:val="007A6267"/>
    <w:rsid w:val="007A7F25"/>
    <w:rsid w:val="007B08B0"/>
    <w:rsid w:val="007B0922"/>
    <w:rsid w:val="007B1311"/>
    <w:rsid w:val="007B405D"/>
    <w:rsid w:val="007B7D37"/>
    <w:rsid w:val="007C12E7"/>
    <w:rsid w:val="007C6409"/>
    <w:rsid w:val="007C7836"/>
    <w:rsid w:val="007D1A29"/>
    <w:rsid w:val="007D6698"/>
    <w:rsid w:val="007D6E1B"/>
    <w:rsid w:val="007E38BF"/>
    <w:rsid w:val="007F1B95"/>
    <w:rsid w:val="007F5752"/>
    <w:rsid w:val="007F767C"/>
    <w:rsid w:val="00807508"/>
    <w:rsid w:val="00811AE2"/>
    <w:rsid w:val="00815E36"/>
    <w:rsid w:val="00816375"/>
    <w:rsid w:val="0081764C"/>
    <w:rsid w:val="00826C0E"/>
    <w:rsid w:val="00830A54"/>
    <w:rsid w:val="0083386B"/>
    <w:rsid w:val="00843439"/>
    <w:rsid w:val="0084470E"/>
    <w:rsid w:val="0085598E"/>
    <w:rsid w:val="00855BCE"/>
    <w:rsid w:val="00857C6C"/>
    <w:rsid w:val="0086023D"/>
    <w:rsid w:val="00863D7B"/>
    <w:rsid w:val="00864532"/>
    <w:rsid w:val="00866132"/>
    <w:rsid w:val="00866EB9"/>
    <w:rsid w:val="00870309"/>
    <w:rsid w:val="0088552D"/>
    <w:rsid w:val="008921E2"/>
    <w:rsid w:val="0089291C"/>
    <w:rsid w:val="00897782"/>
    <w:rsid w:val="008A0B19"/>
    <w:rsid w:val="008A2B32"/>
    <w:rsid w:val="008A3E43"/>
    <w:rsid w:val="008A4682"/>
    <w:rsid w:val="008A6448"/>
    <w:rsid w:val="008B0652"/>
    <w:rsid w:val="008B723B"/>
    <w:rsid w:val="008B7479"/>
    <w:rsid w:val="008C08AA"/>
    <w:rsid w:val="008C4D67"/>
    <w:rsid w:val="008C5F91"/>
    <w:rsid w:val="008D14A9"/>
    <w:rsid w:val="008D3FFC"/>
    <w:rsid w:val="008D6527"/>
    <w:rsid w:val="008E093E"/>
    <w:rsid w:val="008F148E"/>
    <w:rsid w:val="00900028"/>
    <w:rsid w:val="00904B84"/>
    <w:rsid w:val="009111C4"/>
    <w:rsid w:val="00915C0E"/>
    <w:rsid w:val="00916E81"/>
    <w:rsid w:val="00917A3E"/>
    <w:rsid w:val="00921638"/>
    <w:rsid w:val="00922470"/>
    <w:rsid w:val="00922EC6"/>
    <w:rsid w:val="00923871"/>
    <w:rsid w:val="00930D90"/>
    <w:rsid w:val="00941BF2"/>
    <w:rsid w:val="009443E9"/>
    <w:rsid w:val="00947308"/>
    <w:rsid w:val="0095211D"/>
    <w:rsid w:val="009538EF"/>
    <w:rsid w:val="00961F01"/>
    <w:rsid w:val="00962BFA"/>
    <w:rsid w:val="00976FD6"/>
    <w:rsid w:val="00980318"/>
    <w:rsid w:val="009816B5"/>
    <w:rsid w:val="00987652"/>
    <w:rsid w:val="00987F66"/>
    <w:rsid w:val="00990018"/>
    <w:rsid w:val="00993D0F"/>
    <w:rsid w:val="009A02E5"/>
    <w:rsid w:val="009B0EBA"/>
    <w:rsid w:val="009B22AC"/>
    <w:rsid w:val="009B26A1"/>
    <w:rsid w:val="009B474C"/>
    <w:rsid w:val="009C42B2"/>
    <w:rsid w:val="009C4A5B"/>
    <w:rsid w:val="009C5B40"/>
    <w:rsid w:val="009C750D"/>
    <w:rsid w:val="009D30A5"/>
    <w:rsid w:val="009D30C3"/>
    <w:rsid w:val="009D384A"/>
    <w:rsid w:val="009D3D4F"/>
    <w:rsid w:val="009D464A"/>
    <w:rsid w:val="009D46B4"/>
    <w:rsid w:val="009E7A16"/>
    <w:rsid w:val="009F2CBA"/>
    <w:rsid w:val="009F511F"/>
    <w:rsid w:val="00A01238"/>
    <w:rsid w:val="00A031CA"/>
    <w:rsid w:val="00A038BD"/>
    <w:rsid w:val="00A04B0C"/>
    <w:rsid w:val="00A06FD1"/>
    <w:rsid w:val="00A07FB1"/>
    <w:rsid w:val="00A15D22"/>
    <w:rsid w:val="00A225A4"/>
    <w:rsid w:val="00A247CA"/>
    <w:rsid w:val="00A3098A"/>
    <w:rsid w:val="00A33048"/>
    <w:rsid w:val="00A37F25"/>
    <w:rsid w:val="00A44791"/>
    <w:rsid w:val="00A44B08"/>
    <w:rsid w:val="00A501D6"/>
    <w:rsid w:val="00A542F1"/>
    <w:rsid w:val="00A627E3"/>
    <w:rsid w:val="00A66F5C"/>
    <w:rsid w:val="00A714B8"/>
    <w:rsid w:val="00A817DC"/>
    <w:rsid w:val="00A86D67"/>
    <w:rsid w:val="00A945A4"/>
    <w:rsid w:val="00A95439"/>
    <w:rsid w:val="00AA0F9F"/>
    <w:rsid w:val="00AA1917"/>
    <w:rsid w:val="00AB4C0C"/>
    <w:rsid w:val="00AC21D8"/>
    <w:rsid w:val="00AD0A55"/>
    <w:rsid w:val="00AE099D"/>
    <w:rsid w:val="00AF02D7"/>
    <w:rsid w:val="00AF169F"/>
    <w:rsid w:val="00AF212F"/>
    <w:rsid w:val="00AF50E7"/>
    <w:rsid w:val="00B00FFF"/>
    <w:rsid w:val="00B02DEB"/>
    <w:rsid w:val="00B05631"/>
    <w:rsid w:val="00B06187"/>
    <w:rsid w:val="00B07834"/>
    <w:rsid w:val="00B07C44"/>
    <w:rsid w:val="00B202EB"/>
    <w:rsid w:val="00B2364C"/>
    <w:rsid w:val="00B25049"/>
    <w:rsid w:val="00B31459"/>
    <w:rsid w:val="00B353F7"/>
    <w:rsid w:val="00B5104D"/>
    <w:rsid w:val="00B54EAD"/>
    <w:rsid w:val="00B57A8C"/>
    <w:rsid w:val="00B6185F"/>
    <w:rsid w:val="00B61C7E"/>
    <w:rsid w:val="00B73D68"/>
    <w:rsid w:val="00B760B8"/>
    <w:rsid w:val="00B76AC9"/>
    <w:rsid w:val="00B81287"/>
    <w:rsid w:val="00B842B4"/>
    <w:rsid w:val="00BA3BE9"/>
    <w:rsid w:val="00BA5D57"/>
    <w:rsid w:val="00BA6A8D"/>
    <w:rsid w:val="00BB406F"/>
    <w:rsid w:val="00BB41B1"/>
    <w:rsid w:val="00BB7F2E"/>
    <w:rsid w:val="00BC6947"/>
    <w:rsid w:val="00BF02B9"/>
    <w:rsid w:val="00BF1C56"/>
    <w:rsid w:val="00BF1EC8"/>
    <w:rsid w:val="00BF2FCC"/>
    <w:rsid w:val="00BF32C2"/>
    <w:rsid w:val="00BF393E"/>
    <w:rsid w:val="00BF5F21"/>
    <w:rsid w:val="00BF63D6"/>
    <w:rsid w:val="00BF7B63"/>
    <w:rsid w:val="00C00F02"/>
    <w:rsid w:val="00C026B3"/>
    <w:rsid w:val="00C06879"/>
    <w:rsid w:val="00C06A34"/>
    <w:rsid w:val="00C208F1"/>
    <w:rsid w:val="00C2128E"/>
    <w:rsid w:val="00C22F24"/>
    <w:rsid w:val="00C3130A"/>
    <w:rsid w:val="00C321A9"/>
    <w:rsid w:val="00C34110"/>
    <w:rsid w:val="00C345CF"/>
    <w:rsid w:val="00C37012"/>
    <w:rsid w:val="00C410D6"/>
    <w:rsid w:val="00C520CC"/>
    <w:rsid w:val="00C54512"/>
    <w:rsid w:val="00C54C31"/>
    <w:rsid w:val="00C577A8"/>
    <w:rsid w:val="00C65478"/>
    <w:rsid w:val="00C65683"/>
    <w:rsid w:val="00C66B39"/>
    <w:rsid w:val="00C7223E"/>
    <w:rsid w:val="00C72617"/>
    <w:rsid w:val="00C7610A"/>
    <w:rsid w:val="00C761CF"/>
    <w:rsid w:val="00C83DEA"/>
    <w:rsid w:val="00C91062"/>
    <w:rsid w:val="00C93B78"/>
    <w:rsid w:val="00CA268E"/>
    <w:rsid w:val="00CA674B"/>
    <w:rsid w:val="00CC370B"/>
    <w:rsid w:val="00CC4EFC"/>
    <w:rsid w:val="00CC609C"/>
    <w:rsid w:val="00CC76D9"/>
    <w:rsid w:val="00CD09B0"/>
    <w:rsid w:val="00CD1B0E"/>
    <w:rsid w:val="00CD30DC"/>
    <w:rsid w:val="00CD79C1"/>
    <w:rsid w:val="00CF669A"/>
    <w:rsid w:val="00D0380F"/>
    <w:rsid w:val="00D15A06"/>
    <w:rsid w:val="00D23331"/>
    <w:rsid w:val="00D318BC"/>
    <w:rsid w:val="00D31F24"/>
    <w:rsid w:val="00D3503D"/>
    <w:rsid w:val="00D35950"/>
    <w:rsid w:val="00D42475"/>
    <w:rsid w:val="00D437FA"/>
    <w:rsid w:val="00D443CB"/>
    <w:rsid w:val="00D50AE8"/>
    <w:rsid w:val="00D5595B"/>
    <w:rsid w:val="00D60E12"/>
    <w:rsid w:val="00D61C47"/>
    <w:rsid w:val="00D63978"/>
    <w:rsid w:val="00D7003F"/>
    <w:rsid w:val="00D71203"/>
    <w:rsid w:val="00D733A3"/>
    <w:rsid w:val="00D73B6C"/>
    <w:rsid w:val="00D74779"/>
    <w:rsid w:val="00D76867"/>
    <w:rsid w:val="00D97B44"/>
    <w:rsid w:val="00DA34CF"/>
    <w:rsid w:val="00DA73BD"/>
    <w:rsid w:val="00DA7638"/>
    <w:rsid w:val="00DB04DA"/>
    <w:rsid w:val="00DB692E"/>
    <w:rsid w:val="00DD110D"/>
    <w:rsid w:val="00DD2EE4"/>
    <w:rsid w:val="00DD4676"/>
    <w:rsid w:val="00DE25C3"/>
    <w:rsid w:val="00DE3EB5"/>
    <w:rsid w:val="00DF5634"/>
    <w:rsid w:val="00DF70BB"/>
    <w:rsid w:val="00DF7C2B"/>
    <w:rsid w:val="00E00BFF"/>
    <w:rsid w:val="00E018BC"/>
    <w:rsid w:val="00E116B5"/>
    <w:rsid w:val="00E12E72"/>
    <w:rsid w:val="00E162BA"/>
    <w:rsid w:val="00E21F28"/>
    <w:rsid w:val="00E2657B"/>
    <w:rsid w:val="00E46C46"/>
    <w:rsid w:val="00E51DDA"/>
    <w:rsid w:val="00E731A9"/>
    <w:rsid w:val="00E809EA"/>
    <w:rsid w:val="00E827A5"/>
    <w:rsid w:val="00E82FA3"/>
    <w:rsid w:val="00E9182C"/>
    <w:rsid w:val="00E91FF6"/>
    <w:rsid w:val="00E95E55"/>
    <w:rsid w:val="00E97A17"/>
    <w:rsid w:val="00EA0397"/>
    <w:rsid w:val="00EA4B93"/>
    <w:rsid w:val="00EA667E"/>
    <w:rsid w:val="00EA7178"/>
    <w:rsid w:val="00EC4538"/>
    <w:rsid w:val="00EC7116"/>
    <w:rsid w:val="00ED4848"/>
    <w:rsid w:val="00ED6ABD"/>
    <w:rsid w:val="00EE03B7"/>
    <w:rsid w:val="00EE2402"/>
    <w:rsid w:val="00EE281B"/>
    <w:rsid w:val="00EF3D83"/>
    <w:rsid w:val="00EF4334"/>
    <w:rsid w:val="00F04EED"/>
    <w:rsid w:val="00F07B69"/>
    <w:rsid w:val="00F1464D"/>
    <w:rsid w:val="00F15A05"/>
    <w:rsid w:val="00F23CA1"/>
    <w:rsid w:val="00F27A50"/>
    <w:rsid w:val="00F329BE"/>
    <w:rsid w:val="00F359CF"/>
    <w:rsid w:val="00F37C9F"/>
    <w:rsid w:val="00F47C78"/>
    <w:rsid w:val="00F510DE"/>
    <w:rsid w:val="00F547D7"/>
    <w:rsid w:val="00F621CF"/>
    <w:rsid w:val="00F66433"/>
    <w:rsid w:val="00F67149"/>
    <w:rsid w:val="00F72280"/>
    <w:rsid w:val="00F75F50"/>
    <w:rsid w:val="00F8676B"/>
    <w:rsid w:val="00F90F9E"/>
    <w:rsid w:val="00F9569B"/>
    <w:rsid w:val="00F966B6"/>
    <w:rsid w:val="00F97B93"/>
    <w:rsid w:val="00FA1341"/>
    <w:rsid w:val="00FA5D35"/>
    <w:rsid w:val="00FA6A58"/>
    <w:rsid w:val="00FA7519"/>
    <w:rsid w:val="00FB39B9"/>
    <w:rsid w:val="00FB53A5"/>
    <w:rsid w:val="00FB552D"/>
    <w:rsid w:val="00FB6327"/>
    <w:rsid w:val="00FC4B9F"/>
    <w:rsid w:val="00FC63D9"/>
    <w:rsid w:val="00FD3EC4"/>
    <w:rsid w:val="00FD4CDC"/>
    <w:rsid w:val="00FE08DF"/>
    <w:rsid w:val="00FF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3B81E"/>
  <w15:docId w15:val="{3D90E9B5-C366-43B6-9E35-9DDF5950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04F"/>
    <w:rPr>
      <w:rFonts w:ascii="Times New Roman" w:eastAsia="Times New Roman" w:hAnsi="Times New Roman"/>
      <w:sz w:val="22"/>
      <w:szCs w:val="22"/>
    </w:rPr>
  </w:style>
  <w:style w:type="paragraph" w:styleId="Heading1">
    <w:name w:val="heading 1"/>
    <w:basedOn w:val="Normal"/>
    <w:next w:val="Normal"/>
    <w:link w:val="Heading1Char"/>
    <w:uiPriority w:val="9"/>
    <w:qFormat/>
    <w:rsid w:val="0003504F"/>
    <w:pPr>
      <w:pageBreakBefore/>
      <w:numPr>
        <w:numId w:val="1"/>
      </w:numPr>
      <w:pBdr>
        <w:bottom w:val="double" w:sz="6" w:space="0" w:color="auto"/>
      </w:pBdr>
      <w:spacing w:before="360" w:after="720"/>
      <w:outlineLvl w:val="0"/>
    </w:pPr>
    <w:rPr>
      <w:rFonts w:ascii="Arial" w:hAnsi="Arial" w:cs="Arial"/>
      <w:b/>
      <w:bCs/>
      <w:smallCaps/>
      <w:spacing w:val="30"/>
      <w:sz w:val="48"/>
      <w:szCs w:val="48"/>
    </w:rPr>
  </w:style>
  <w:style w:type="paragraph" w:styleId="Heading2">
    <w:name w:val="heading 2"/>
    <w:aliases w:val="h2,2,Header 2,l2,Header2"/>
    <w:basedOn w:val="Normal"/>
    <w:next w:val="Paragraph2"/>
    <w:link w:val="Heading2Char"/>
    <w:qFormat/>
    <w:rsid w:val="0003504F"/>
    <w:pPr>
      <w:keepNext/>
      <w:numPr>
        <w:ilvl w:val="1"/>
        <w:numId w:val="1"/>
      </w:numPr>
      <w:spacing w:before="200" w:after="240"/>
      <w:outlineLvl w:val="1"/>
    </w:pPr>
    <w:rPr>
      <w:rFonts w:ascii="Arial" w:hAnsi="Arial" w:cs="Arial"/>
      <w:b/>
      <w:bCs/>
    </w:rPr>
  </w:style>
  <w:style w:type="paragraph" w:styleId="Heading3">
    <w:name w:val="heading 3"/>
    <w:aliases w:val="3,l3"/>
    <w:basedOn w:val="Normal"/>
    <w:next w:val="Paragraph3"/>
    <w:link w:val="Heading3Char"/>
    <w:qFormat/>
    <w:rsid w:val="0003504F"/>
    <w:pPr>
      <w:keepNext/>
      <w:numPr>
        <w:ilvl w:val="2"/>
        <w:numId w:val="1"/>
      </w:numPr>
      <w:spacing w:before="120" w:after="60"/>
      <w:jc w:val="both"/>
      <w:outlineLvl w:val="2"/>
    </w:pPr>
    <w:rPr>
      <w:rFonts w:ascii="Arial" w:hAnsi="Arial" w:cs="Arial"/>
      <w:sz w:val="20"/>
      <w:szCs w:val="20"/>
    </w:rPr>
  </w:style>
  <w:style w:type="paragraph" w:styleId="Heading4">
    <w:name w:val="heading 4"/>
    <w:basedOn w:val="Normal"/>
    <w:next w:val="Normal"/>
    <w:link w:val="Heading4Char"/>
    <w:qFormat/>
    <w:rsid w:val="0003504F"/>
    <w:pPr>
      <w:numPr>
        <w:ilvl w:val="3"/>
        <w:numId w:val="1"/>
      </w:numPr>
      <w:spacing w:before="160"/>
      <w:outlineLvl w:val="3"/>
    </w:pPr>
    <w:rPr>
      <w:rFonts w:ascii="Arial" w:hAnsi="Arial" w:cs="Arial"/>
      <w:sz w:val="20"/>
      <w:szCs w:val="20"/>
    </w:rPr>
  </w:style>
  <w:style w:type="paragraph" w:styleId="Heading5">
    <w:name w:val="heading 5"/>
    <w:basedOn w:val="Normal"/>
    <w:next w:val="Normal"/>
    <w:link w:val="Heading5Char"/>
    <w:qFormat/>
    <w:rsid w:val="0003504F"/>
    <w:pPr>
      <w:numPr>
        <w:ilvl w:val="4"/>
        <w:numId w:val="1"/>
      </w:numPr>
      <w:spacing w:before="80" w:after="80"/>
      <w:outlineLvl w:val="4"/>
    </w:pPr>
    <w:rPr>
      <w:rFonts w:ascii="Optimum" w:hAnsi="Optimum"/>
      <w:sz w:val="20"/>
      <w:szCs w:val="20"/>
    </w:rPr>
  </w:style>
  <w:style w:type="paragraph" w:styleId="Heading6">
    <w:name w:val="heading 6"/>
    <w:aliases w:val="6"/>
    <w:basedOn w:val="Normal"/>
    <w:next w:val="Normal"/>
    <w:link w:val="Heading6Char"/>
    <w:qFormat/>
    <w:rsid w:val="0003504F"/>
    <w:pPr>
      <w:numPr>
        <w:ilvl w:val="5"/>
        <w:numId w:val="1"/>
      </w:numPr>
      <w:outlineLvl w:val="5"/>
    </w:pPr>
    <w:rPr>
      <w:rFonts w:ascii="Helvetica" w:hAnsi="Helvetica" w:cs="Helvetica"/>
      <w:sz w:val="20"/>
      <w:szCs w:val="20"/>
      <w:u w:val="single"/>
    </w:rPr>
  </w:style>
  <w:style w:type="paragraph" w:styleId="Heading7">
    <w:name w:val="heading 7"/>
    <w:aliases w:val="7,req3"/>
    <w:basedOn w:val="Normal"/>
    <w:next w:val="Normal"/>
    <w:link w:val="Heading7Char"/>
    <w:qFormat/>
    <w:rsid w:val="0003504F"/>
    <w:pPr>
      <w:numPr>
        <w:ilvl w:val="6"/>
        <w:numId w:val="1"/>
      </w:numPr>
      <w:outlineLvl w:val="6"/>
    </w:pPr>
    <w:rPr>
      <w:rFonts w:ascii="Helvetica" w:hAnsi="Helvetica" w:cs="Helvetica"/>
      <w:i/>
      <w:iCs/>
      <w:sz w:val="20"/>
      <w:szCs w:val="20"/>
    </w:rPr>
  </w:style>
  <w:style w:type="paragraph" w:styleId="Heading8">
    <w:name w:val="heading 8"/>
    <w:aliases w:val="8,r,requirement,Requirement,req2,Reference List"/>
    <w:basedOn w:val="Normal"/>
    <w:next w:val="Normal"/>
    <w:link w:val="Heading8Char"/>
    <w:qFormat/>
    <w:rsid w:val="0003504F"/>
    <w:pPr>
      <w:numPr>
        <w:ilvl w:val="7"/>
        <w:numId w:val="1"/>
      </w:numPr>
      <w:outlineLvl w:val="7"/>
    </w:pPr>
    <w:rPr>
      <w:rFonts w:ascii="Helvetica" w:hAnsi="Helvetica" w:cs="Helvetica"/>
      <w:i/>
      <w:iCs/>
      <w:sz w:val="20"/>
      <w:szCs w:val="20"/>
    </w:rPr>
  </w:style>
  <w:style w:type="paragraph" w:styleId="Heading9">
    <w:name w:val="heading 9"/>
    <w:aliases w:val="9,rb,req bullet,req1"/>
    <w:basedOn w:val="Normal"/>
    <w:next w:val="Normal"/>
    <w:link w:val="Heading9Char"/>
    <w:qFormat/>
    <w:rsid w:val="0003504F"/>
    <w:pPr>
      <w:numPr>
        <w:ilvl w:val="8"/>
        <w:numId w:val="1"/>
      </w:numPr>
      <w:spacing w:line="300" w:lineRule="atLeast"/>
      <w:jc w:val="center"/>
      <w:outlineLvl w:val="8"/>
    </w:pPr>
    <w:rPr>
      <w:rFonts w:ascii="Arial" w:hAnsi="Arial" w:cs="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9B0"/>
    <w:pPr>
      <w:ind w:left="720"/>
      <w:contextualSpacing/>
    </w:pPr>
  </w:style>
  <w:style w:type="paragraph" w:styleId="NoSpacing">
    <w:name w:val="No Spacing"/>
    <w:uiPriority w:val="1"/>
    <w:qFormat/>
    <w:rsid w:val="00403288"/>
    <w:rPr>
      <w:sz w:val="22"/>
      <w:szCs w:val="22"/>
    </w:rPr>
  </w:style>
  <w:style w:type="character" w:styleId="Hyperlink">
    <w:name w:val="Hyperlink"/>
    <w:uiPriority w:val="99"/>
    <w:unhideWhenUsed/>
    <w:rsid w:val="002A3A9B"/>
    <w:rPr>
      <w:color w:val="0000FF"/>
      <w:u w:val="single"/>
    </w:rPr>
  </w:style>
  <w:style w:type="paragraph" w:styleId="Header">
    <w:name w:val="header"/>
    <w:basedOn w:val="Normal"/>
    <w:link w:val="HeaderChar"/>
    <w:uiPriority w:val="99"/>
    <w:unhideWhenUsed/>
    <w:rsid w:val="00C7610A"/>
    <w:pPr>
      <w:tabs>
        <w:tab w:val="center" w:pos="4680"/>
        <w:tab w:val="right" w:pos="9360"/>
      </w:tabs>
    </w:pPr>
  </w:style>
  <w:style w:type="character" w:customStyle="1" w:styleId="HeaderChar">
    <w:name w:val="Header Char"/>
    <w:basedOn w:val="DefaultParagraphFont"/>
    <w:link w:val="Header"/>
    <w:uiPriority w:val="99"/>
    <w:rsid w:val="00C7610A"/>
    <w:rPr>
      <w:sz w:val="22"/>
      <w:szCs w:val="22"/>
    </w:rPr>
  </w:style>
  <w:style w:type="paragraph" w:styleId="Footer">
    <w:name w:val="footer"/>
    <w:basedOn w:val="Normal"/>
    <w:link w:val="FooterChar"/>
    <w:uiPriority w:val="99"/>
    <w:unhideWhenUsed/>
    <w:rsid w:val="00C7610A"/>
    <w:pPr>
      <w:tabs>
        <w:tab w:val="center" w:pos="4680"/>
        <w:tab w:val="right" w:pos="9360"/>
      </w:tabs>
    </w:pPr>
  </w:style>
  <w:style w:type="character" w:customStyle="1" w:styleId="FooterChar">
    <w:name w:val="Footer Char"/>
    <w:basedOn w:val="DefaultParagraphFont"/>
    <w:link w:val="Footer"/>
    <w:uiPriority w:val="99"/>
    <w:rsid w:val="00C7610A"/>
    <w:rPr>
      <w:sz w:val="22"/>
      <w:szCs w:val="22"/>
    </w:rPr>
  </w:style>
  <w:style w:type="paragraph" w:styleId="BalloonText">
    <w:name w:val="Balloon Text"/>
    <w:basedOn w:val="Normal"/>
    <w:link w:val="BalloonTextChar"/>
    <w:uiPriority w:val="99"/>
    <w:semiHidden/>
    <w:unhideWhenUsed/>
    <w:rsid w:val="00576EB8"/>
    <w:rPr>
      <w:rFonts w:ascii="Tahoma" w:hAnsi="Tahoma" w:cs="Tahoma"/>
      <w:sz w:val="16"/>
      <w:szCs w:val="16"/>
    </w:rPr>
  </w:style>
  <w:style w:type="character" w:customStyle="1" w:styleId="BalloonTextChar">
    <w:name w:val="Balloon Text Char"/>
    <w:basedOn w:val="DefaultParagraphFont"/>
    <w:link w:val="BalloonText"/>
    <w:uiPriority w:val="99"/>
    <w:semiHidden/>
    <w:rsid w:val="00576EB8"/>
    <w:rPr>
      <w:rFonts w:ascii="Tahoma" w:hAnsi="Tahoma" w:cs="Tahoma"/>
      <w:sz w:val="16"/>
      <w:szCs w:val="16"/>
    </w:rPr>
  </w:style>
  <w:style w:type="character" w:customStyle="1" w:styleId="Heading1Char">
    <w:name w:val="Heading 1 Char"/>
    <w:basedOn w:val="DefaultParagraphFont"/>
    <w:link w:val="Heading1"/>
    <w:rsid w:val="0003504F"/>
    <w:rPr>
      <w:rFonts w:ascii="Arial" w:eastAsia="Times New Roman" w:hAnsi="Arial" w:cs="Arial"/>
      <w:b/>
      <w:bCs/>
      <w:smallCaps/>
      <w:spacing w:val="30"/>
      <w:sz w:val="48"/>
      <w:szCs w:val="48"/>
    </w:rPr>
  </w:style>
  <w:style w:type="character" w:customStyle="1" w:styleId="Heading2Char">
    <w:name w:val="Heading 2 Char"/>
    <w:aliases w:val="h2 Char,2 Char,Header 2 Char,l2 Char,Header2 Char"/>
    <w:basedOn w:val="DefaultParagraphFont"/>
    <w:link w:val="Heading2"/>
    <w:rsid w:val="0003504F"/>
    <w:rPr>
      <w:rFonts w:ascii="Arial" w:eastAsia="Times New Roman" w:hAnsi="Arial" w:cs="Arial"/>
      <w:b/>
      <w:bCs/>
      <w:sz w:val="22"/>
      <w:szCs w:val="22"/>
    </w:rPr>
  </w:style>
  <w:style w:type="character" w:customStyle="1" w:styleId="Heading3Char">
    <w:name w:val="Heading 3 Char"/>
    <w:aliases w:val="3 Char,l3 Char"/>
    <w:basedOn w:val="DefaultParagraphFont"/>
    <w:link w:val="Heading3"/>
    <w:rsid w:val="0003504F"/>
    <w:rPr>
      <w:rFonts w:ascii="Arial" w:eastAsia="Times New Roman" w:hAnsi="Arial" w:cs="Arial"/>
    </w:rPr>
  </w:style>
  <w:style w:type="character" w:customStyle="1" w:styleId="Heading4Char">
    <w:name w:val="Heading 4 Char"/>
    <w:basedOn w:val="DefaultParagraphFont"/>
    <w:link w:val="Heading4"/>
    <w:rsid w:val="0003504F"/>
    <w:rPr>
      <w:rFonts w:ascii="Arial" w:eastAsia="Times New Roman" w:hAnsi="Arial" w:cs="Arial"/>
    </w:rPr>
  </w:style>
  <w:style w:type="character" w:customStyle="1" w:styleId="Heading5Char">
    <w:name w:val="Heading 5 Char"/>
    <w:basedOn w:val="DefaultParagraphFont"/>
    <w:link w:val="Heading5"/>
    <w:rsid w:val="0003504F"/>
    <w:rPr>
      <w:rFonts w:ascii="Optimum" w:eastAsia="Times New Roman" w:hAnsi="Optimum"/>
    </w:rPr>
  </w:style>
  <w:style w:type="character" w:customStyle="1" w:styleId="Heading6Char">
    <w:name w:val="Heading 6 Char"/>
    <w:aliases w:val="6 Char"/>
    <w:basedOn w:val="DefaultParagraphFont"/>
    <w:link w:val="Heading6"/>
    <w:rsid w:val="0003504F"/>
    <w:rPr>
      <w:rFonts w:ascii="Helvetica" w:eastAsia="Times New Roman" w:hAnsi="Helvetica" w:cs="Helvetica"/>
      <w:u w:val="single"/>
    </w:rPr>
  </w:style>
  <w:style w:type="character" w:customStyle="1" w:styleId="Heading7Char">
    <w:name w:val="Heading 7 Char"/>
    <w:aliases w:val="7 Char,req3 Char"/>
    <w:basedOn w:val="DefaultParagraphFont"/>
    <w:link w:val="Heading7"/>
    <w:rsid w:val="0003504F"/>
    <w:rPr>
      <w:rFonts w:ascii="Helvetica" w:eastAsia="Times New Roman" w:hAnsi="Helvetica" w:cs="Helvetica"/>
      <w:i/>
      <w:iCs/>
    </w:rPr>
  </w:style>
  <w:style w:type="character" w:customStyle="1" w:styleId="Heading8Char">
    <w:name w:val="Heading 8 Char"/>
    <w:aliases w:val="8 Char,r Char,requirement Char,Requirement Char,req2 Char,Reference List Char"/>
    <w:basedOn w:val="DefaultParagraphFont"/>
    <w:link w:val="Heading8"/>
    <w:rsid w:val="0003504F"/>
    <w:rPr>
      <w:rFonts w:ascii="Helvetica" w:eastAsia="Times New Roman" w:hAnsi="Helvetica" w:cs="Helvetica"/>
      <w:i/>
      <w:iCs/>
    </w:rPr>
  </w:style>
  <w:style w:type="character" w:customStyle="1" w:styleId="Heading9Char">
    <w:name w:val="Heading 9 Char"/>
    <w:aliases w:val="9 Char,rb Char,req bullet Char,req1 Char"/>
    <w:basedOn w:val="DefaultParagraphFont"/>
    <w:link w:val="Heading9"/>
    <w:rsid w:val="0003504F"/>
    <w:rPr>
      <w:rFonts w:ascii="Arial" w:eastAsia="Times New Roman" w:hAnsi="Arial" w:cs="Arial"/>
      <w:b/>
      <w:bCs/>
    </w:rPr>
  </w:style>
  <w:style w:type="paragraph" w:customStyle="1" w:styleId="Paragraph2">
    <w:name w:val="Paragraph 2"/>
    <w:basedOn w:val="Normal"/>
    <w:rsid w:val="0003504F"/>
    <w:pPr>
      <w:tabs>
        <w:tab w:val="right" w:pos="9000"/>
      </w:tabs>
      <w:spacing w:before="120" w:after="120"/>
      <w:ind w:left="1440"/>
      <w:jc w:val="both"/>
    </w:pPr>
    <w:rPr>
      <w:rFonts w:ascii="Arial" w:hAnsi="Arial" w:cs="Arial"/>
      <w:sz w:val="20"/>
      <w:szCs w:val="20"/>
    </w:rPr>
  </w:style>
  <w:style w:type="paragraph" w:customStyle="1" w:styleId="Paragraph3">
    <w:name w:val="Paragraph 3"/>
    <w:basedOn w:val="Normal"/>
    <w:rsid w:val="0003504F"/>
    <w:pPr>
      <w:tabs>
        <w:tab w:val="right" w:pos="5040"/>
      </w:tabs>
      <w:spacing w:before="120" w:after="60"/>
      <w:ind w:left="2160"/>
      <w:jc w:val="both"/>
    </w:pPr>
    <w:rPr>
      <w:rFonts w:ascii="Arial" w:hAnsi="Arial" w:cs="Arial"/>
      <w:sz w:val="20"/>
      <w:szCs w:val="20"/>
    </w:rPr>
  </w:style>
  <w:style w:type="paragraph" w:customStyle="1" w:styleId="Paragraph1">
    <w:name w:val="Paragraph 1"/>
    <w:basedOn w:val="Normal"/>
    <w:rsid w:val="0003504F"/>
    <w:pPr>
      <w:spacing w:before="160" w:after="40" w:line="260" w:lineRule="atLeast"/>
    </w:pPr>
    <w:rPr>
      <w:rFonts w:ascii="Arial" w:hAnsi="Arial" w:cs="Arial"/>
      <w:sz w:val="20"/>
      <w:szCs w:val="20"/>
    </w:rPr>
  </w:style>
  <w:style w:type="paragraph" w:styleId="EndnoteText">
    <w:name w:val="endnote text"/>
    <w:basedOn w:val="Normal"/>
    <w:link w:val="EndnoteTextChar"/>
    <w:semiHidden/>
    <w:rsid w:val="0003504F"/>
    <w:rPr>
      <w:rFonts w:ascii="Times" w:hAnsi="Times" w:cs="Times"/>
    </w:rPr>
  </w:style>
  <w:style w:type="character" w:customStyle="1" w:styleId="EndnoteTextChar">
    <w:name w:val="Endnote Text Char"/>
    <w:basedOn w:val="DefaultParagraphFont"/>
    <w:link w:val="EndnoteText"/>
    <w:semiHidden/>
    <w:rsid w:val="0003504F"/>
    <w:rPr>
      <w:rFonts w:ascii="Times" w:eastAsia="Times New Roman" w:hAnsi="Times" w:cs="Times"/>
      <w:sz w:val="22"/>
      <w:szCs w:val="22"/>
    </w:rPr>
  </w:style>
  <w:style w:type="paragraph" w:customStyle="1" w:styleId="Default">
    <w:name w:val="Default"/>
    <w:rsid w:val="0003504F"/>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03504F"/>
    <w:rPr>
      <w:sz w:val="16"/>
      <w:szCs w:val="16"/>
    </w:rPr>
  </w:style>
  <w:style w:type="paragraph" w:styleId="CommentText">
    <w:name w:val="annotation text"/>
    <w:basedOn w:val="Normal"/>
    <w:link w:val="CommentTextChar"/>
    <w:uiPriority w:val="99"/>
    <w:semiHidden/>
    <w:unhideWhenUsed/>
    <w:rsid w:val="0003504F"/>
    <w:rPr>
      <w:sz w:val="20"/>
      <w:szCs w:val="20"/>
    </w:rPr>
  </w:style>
  <w:style w:type="character" w:customStyle="1" w:styleId="CommentTextChar">
    <w:name w:val="Comment Text Char"/>
    <w:basedOn w:val="DefaultParagraphFont"/>
    <w:link w:val="CommentText"/>
    <w:uiPriority w:val="99"/>
    <w:semiHidden/>
    <w:rsid w:val="0003504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3504F"/>
    <w:rPr>
      <w:b/>
      <w:bCs/>
    </w:rPr>
  </w:style>
  <w:style w:type="character" w:customStyle="1" w:styleId="CommentSubjectChar">
    <w:name w:val="Comment Subject Char"/>
    <w:basedOn w:val="CommentTextChar"/>
    <w:link w:val="CommentSubject"/>
    <w:uiPriority w:val="99"/>
    <w:semiHidden/>
    <w:rsid w:val="0003504F"/>
    <w:rPr>
      <w:rFonts w:ascii="Times New Roman" w:eastAsia="Times New Roman" w:hAnsi="Times New Roman"/>
      <w:b/>
      <w:bCs/>
    </w:rPr>
  </w:style>
  <w:style w:type="paragraph" w:styleId="NormalWeb">
    <w:name w:val="Normal (Web)"/>
    <w:basedOn w:val="Normal"/>
    <w:uiPriority w:val="99"/>
    <w:unhideWhenUsed/>
    <w:rsid w:val="00A66F5C"/>
    <w:pPr>
      <w:spacing w:before="100" w:beforeAutospacing="1" w:after="100" w:afterAutospacing="1"/>
    </w:pPr>
    <w:rPr>
      <w:sz w:val="24"/>
      <w:szCs w:val="24"/>
    </w:rPr>
  </w:style>
  <w:style w:type="numbering" w:customStyle="1" w:styleId="NoList1">
    <w:name w:val="No List1"/>
    <w:next w:val="NoList"/>
    <w:uiPriority w:val="99"/>
    <w:semiHidden/>
    <w:unhideWhenUsed/>
    <w:rsid w:val="00B25049"/>
  </w:style>
  <w:style w:type="character" w:customStyle="1" w:styleId="Paragraphlabel">
    <w:name w:val="Paragraph label"/>
    <w:rsid w:val="00B25049"/>
    <w:rPr>
      <w:rFonts w:ascii="Helvetica" w:hAnsi="Helvetica"/>
      <w:b/>
      <w:sz w:val="20"/>
    </w:rPr>
  </w:style>
  <w:style w:type="character" w:customStyle="1" w:styleId="StateRemoved">
    <w:name w:val="State Removed"/>
    <w:rsid w:val="00B25049"/>
    <w:rPr>
      <w:rFonts w:ascii="Helvetica" w:hAnsi="Helvetica"/>
      <w:strike/>
      <w:vanish/>
      <w:sz w:val="20"/>
    </w:rPr>
  </w:style>
  <w:style w:type="character" w:customStyle="1" w:styleId="StateAdded">
    <w:name w:val="State Added"/>
    <w:rsid w:val="00B25049"/>
    <w:rPr>
      <w:rFonts w:ascii="Helvetica" w:hAnsi="Helvetica"/>
      <w:sz w:val="20"/>
    </w:rPr>
  </w:style>
  <w:style w:type="paragraph" w:customStyle="1" w:styleId="SCS-CPSHeading">
    <w:name w:val="SCS-CPS Heading"/>
    <w:rsid w:val="00B25049"/>
    <w:pPr>
      <w:widowControl w:val="0"/>
      <w:jc w:val="center"/>
    </w:pPr>
    <w:rPr>
      <w:rFonts w:ascii="Helvetica" w:eastAsia="Times New Roman" w:hAnsi="Helvetica"/>
      <w:b/>
      <w:caps/>
      <w:snapToGrid w:val="0"/>
    </w:rPr>
  </w:style>
  <w:style w:type="paragraph" w:customStyle="1" w:styleId="Practicename">
    <w:name w:val="Practice name"/>
    <w:rsid w:val="00B25049"/>
    <w:pPr>
      <w:widowControl w:val="0"/>
      <w:spacing w:before="240"/>
      <w:jc w:val="center"/>
    </w:pPr>
    <w:rPr>
      <w:rFonts w:ascii="Helvetica" w:eastAsia="Times New Roman" w:hAnsi="Helvetica"/>
      <w:b/>
      <w:caps/>
      <w:snapToGrid w:val="0"/>
      <w:sz w:val="24"/>
    </w:rPr>
  </w:style>
  <w:style w:type="paragraph" w:customStyle="1" w:styleId="Practiceunits">
    <w:name w:val="Practice units"/>
    <w:rsid w:val="00B25049"/>
    <w:pPr>
      <w:widowControl w:val="0"/>
      <w:jc w:val="center"/>
    </w:pPr>
    <w:rPr>
      <w:rFonts w:ascii="Helvetica" w:eastAsia="Times New Roman" w:hAnsi="Helvetica"/>
      <w:b/>
      <w:snapToGrid w:val="0"/>
    </w:rPr>
  </w:style>
  <w:style w:type="paragraph" w:customStyle="1" w:styleId="Practicecode">
    <w:name w:val="Practice code"/>
    <w:rsid w:val="00B25049"/>
    <w:pPr>
      <w:widowControl w:val="0"/>
      <w:spacing w:after="720"/>
      <w:jc w:val="center"/>
    </w:pPr>
    <w:rPr>
      <w:rFonts w:ascii="Helvetica" w:eastAsia="Times New Roman" w:hAnsi="Helvetica"/>
      <w:b/>
      <w:caps/>
      <w:snapToGrid w:val="0"/>
    </w:rPr>
  </w:style>
  <w:style w:type="paragraph" w:customStyle="1" w:styleId="Sectionheading">
    <w:name w:val="Section heading"/>
    <w:rsid w:val="00B25049"/>
    <w:pPr>
      <w:keepNext/>
      <w:widowControl w:val="0"/>
      <w:spacing w:after="240"/>
    </w:pPr>
    <w:rPr>
      <w:rFonts w:ascii="Helvetica" w:eastAsia="Times New Roman" w:hAnsi="Helvetica"/>
      <w:b/>
      <w:caps/>
      <w:snapToGrid w:val="0"/>
    </w:rPr>
  </w:style>
  <w:style w:type="paragraph" w:customStyle="1" w:styleId="SubsectionHeading">
    <w:name w:val="Subsection Heading"/>
    <w:rsid w:val="00B25049"/>
    <w:pPr>
      <w:keepNext/>
      <w:widowControl w:val="0"/>
      <w:spacing w:after="240"/>
    </w:pPr>
    <w:rPr>
      <w:rFonts w:ascii="Helvetica" w:eastAsia="Times New Roman" w:hAnsi="Helvetica"/>
      <w:b/>
      <w:snapToGrid w:val="0"/>
    </w:rPr>
  </w:style>
  <w:style w:type="paragraph" w:customStyle="1" w:styleId="Bulletparagraphlevel1">
    <w:name w:val="Bullet paragraph (level 1)"/>
    <w:rsid w:val="00B25049"/>
    <w:pPr>
      <w:widowControl w:val="0"/>
      <w:tabs>
        <w:tab w:val="left" w:pos="360"/>
      </w:tabs>
      <w:spacing w:after="240"/>
      <w:ind w:left="360" w:hanging="360"/>
    </w:pPr>
    <w:rPr>
      <w:rFonts w:ascii="Helvetica" w:eastAsia="Times New Roman" w:hAnsi="Helvetica"/>
      <w:snapToGrid w:val="0"/>
    </w:rPr>
  </w:style>
  <w:style w:type="paragraph" w:customStyle="1" w:styleId="Bulletparagraphlevel2">
    <w:name w:val="Bullet paragraph (level 2)"/>
    <w:rsid w:val="00B25049"/>
    <w:pPr>
      <w:widowControl w:val="0"/>
      <w:tabs>
        <w:tab w:val="left" w:pos="720"/>
      </w:tabs>
      <w:spacing w:after="240"/>
      <w:ind w:left="720" w:hanging="360"/>
    </w:pPr>
    <w:rPr>
      <w:rFonts w:ascii="Helvetica" w:eastAsia="Times New Roman" w:hAnsi="Helvetica"/>
      <w:snapToGrid w:val="0"/>
    </w:rPr>
  </w:style>
  <w:style w:type="paragraph" w:customStyle="1" w:styleId="RH-Code">
    <w:name w:val="RH - Code"/>
    <w:aliases w:val="page (odd)"/>
    <w:rsid w:val="00B25049"/>
    <w:pPr>
      <w:widowControl w:val="0"/>
      <w:spacing w:after="240"/>
      <w:jc w:val="right"/>
    </w:pPr>
    <w:rPr>
      <w:rFonts w:ascii="Helvetica" w:eastAsia="Times New Roman" w:hAnsi="Helvetica"/>
      <w:snapToGrid w:val="0"/>
    </w:rPr>
  </w:style>
  <w:style w:type="paragraph" w:customStyle="1" w:styleId="RH-Code1">
    <w:name w:val="RH - Code1"/>
    <w:aliases w:val="page (even)"/>
    <w:rsid w:val="00B25049"/>
    <w:pPr>
      <w:widowControl w:val="0"/>
      <w:spacing w:after="240"/>
    </w:pPr>
    <w:rPr>
      <w:rFonts w:ascii="Helvetica" w:eastAsia="Times New Roman" w:hAnsi="Helvetica"/>
      <w:snapToGrid w:val="0"/>
    </w:rPr>
  </w:style>
  <w:style w:type="paragraph" w:customStyle="1" w:styleId="RH-Datefirstpage">
    <w:name w:val="RH - Date (first page)"/>
    <w:rsid w:val="00B25049"/>
    <w:pPr>
      <w:widowControl w:val="0"/>
      <w:spacing w:before="240"/>
      <w:ind w:left="7200"/>
      <w:jc w:val="right"/>
    </w:pPr>
    <w:rPr>
      <w:rFonts w:ascii="Helvetica" w:eastAsia="Times New Roman" w:hAnsi="Helvetica"/>
      <w:snapToGrid w:val="0"/>
    </w:rPr>
  </w:style>
  <w:style w:type="paragraph" w:customStyle="1" w:styleId="RH-Dateeven">
    <w:name w:val="RH - Date (even)"/>
    <w:rsid w:val="00B25049"/>
    <w:pPr>
      <w:widowControl w:val="0"/>
      <w:spacing w:before="240"/>
    </w:pPr>
    <w:rPr>
      <w:rFonts w:ascii="Helvetica" w:eastAsia="Times New Roman" w:hAnsi="Helvetica"/>
      <w:snapToGrid w:val="0"/>
    </w:rPr>
  </w:style>
  <w:style w:type="paragraph" w:customStyle="1" w:styleId="RH-Datepage3">
    <w:name w:val="RH - Date (page 3"/>
    <w:aliases w:val="5 etc)"/>
    <w:rsid w:val="00B25049"/>
    <w:pPr>
      <w:widowControl w:val="0"/>
      <w:spacing w:after="240"/>
      <w:jc w:val="right"/>
    </w:pPr>
    <w:rPr>
      <w:rFonts w:ascii="Helvetica" w:eastAsia="Times New Roman" w:hAnsi="Helvetica"/>
      <w:snapToGrid w:val="0"/>
    </w:rPr>
  </w:style>
  <w:style w:type="paragraph" w:customStyle="1" w:styleId="Disclaimer">
    <w:name w:val="Disclaimer"/>
    <w:rsid w:val="00B25049"/>
    <w:pPr>
      <w:keepLines/>
      <w:widowControl w:val="0"/>
      <w:pBdr>
        <w:top w:val="single" w:sz="6" w:space="0" w:color="000000"/>
        <w:left w:val="single" w:sz="6" w:space="0" w:color="000000"/>
        <w:bottom w:val="single" w:sz="6" w:space="0" w:color="000000"/>
        <w:right w:val="single" w:sz="6" w:space="0" w:color="000000"/>
        <w:between w:val="single" w:sz="6" w:space="0" w:color="000000"/>
      </w:pBdr>
      <w:spacing w:before="240"/>
      <w:ind w:right="2160"/>
    </w:pPr>
    <w:rPr>
      <w:rFonts w:ascii="Helvetica" w:eastAsia="Times New Roman" w:hAnsi="Helvetica"/>
      <w:snapToGrid w:val="0"/>
      <w:sz w:val="16"/>
    </w:rPr>
  </w:style>
  <w:style w:type="character" w:styleId="PageNumber">
    <w:name w:val="page number"/>
    <w:basedOn w:val="DefaultParagraphFont"/>
    <w:semiHidden/>
    <w:rsid w:val="00B25049"/>
  </w:style>
  <w:style w:type="character" w:customStyle="1" w:styleId="UnresolvedMention1">
    <w:name w:val="Unresolved Mention1"/>
    <w:basedOn w:val="DefaultParagraphFont"/>
    <w:uiPriority w:val="99"/>
    <w:semiHidden/>
    <w:unhideWhenUsed/>
    <w:rsid w:val="005579A0"/>
    <w:rPr>
      <w:color w:val="605E5C"/>
      <w:shd w:val="clear" w:color="auto" w:fill="E1DFDD"/>
    </w:rPr>
  </w:style>
  <w:style w:type="table" w:styleId="TableGrid">
    <w:name w:val="Table Grid"/>
    <w:basedOn w:val="TableNormal"/>
    <w:uiPriority w:val="59"/>
    <w:rsid w:val="00410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727539846ydpa1138e48paragraph3">
    <w:name w:val="yiv3727539846ydpa1138e48paragraph3"/>
    <w:basedOn w:val="Normal"/>
    <w:rsid w:val="00C65683"/>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922470"/>
    <w:rPr>
      <w:color w:val="605E5C"/>
      <w:shd w:val="clear" w:color="auto" w:fill="E1DFDD"/>
    </w:rPr>
  </w:style>
  <w:style w:type="paragraph" w:styleId="Revision">
    <w:name w:val="Revision"/>
    <w:hidden/>
    <w:uiPriority w:val="99"/>
    <w:semiHidden/>
    <w:rsid w:val="00773A43"/>
    <w:rPr>
      <w:rFonts w:ascii="Times New Roman" w:eastAsia="Times New Roman" w:hAnsi="Times New Roman"/>
      <w:sz w:val="22"/>
      <w:szCs w:val="22"/>
    </w:rPr>
  </w:style>
  <w:style w:type="paragraph" w:styleId="Caption">
    <w:name w:val="caption"/>
    <w:basedOn w:val="Normal"/>
    <w:next w:val="Normal"/>
    <w:uiPriority w:val="35"/>
    <w:unhideWhenUsed/>
    <w:qFormat/>
    <w:rsid w:val="00CD79C1"/>
    <w:pPr>
      <w:spacing w:after="200"/>
    </w:pPr>
    <w:rPr>
      <w:i/>
      <w:iCs/>
      <w:color w:val="1F497D" w:themeColor="text2"/>
      <w:sz w:val="18"/>
      <w:szCs w:val="18"/>
    </w:rPr>
  </w:style>
  <w:style w:type="paragraph" w:styleId="BodyText">
    <w:name w:val="Body Text"/>
    <w:basedOn w:val="Normal"/>
    <w:link w:val="BodyTextChar"/>
    <w:uiPriority w:val="99"/>
    <w:semiHidden/>
    <w:unhideWhenUsed/>
    <w:rsid w:val="00093241"/>
    <w:pPr>
      <w:spacing w:after="120"/>
    </w:pPr>
  </w:style>
  <w:style w:type="character" w:customStyle="1" w:styleId="BodyTextChar">
    <w:name w:val="Body Text Char"/>
    <w:basedOn w:val="DefaultParagraphFont"/>
    <w:link w:val="BodyText"/>
    <w:uiPriority w:val="99"/>
    <w:semiHidden/>
    <w:rsid w:val="00093241"/>
    <w:rPr>
      <w:rFonts w:ascii="Times New Roman" w:eastAsia="Times New Roman" w:hAnsi="Times New Roman"/>
      <w:sz w:val="22"/>
      <w:szCs w:val="22"/>
    </w:rPr>
  </w:style>
  <w:style w:type="paragraph" w:customStyle="1" w:styleId="TableParagraph">
    <w:name w:val="Table Paragraph"/>
    <w:basedOn w:val="Normal"/>
    <w:uiPriority w:val="1"/>
    <w:qFormat/>
    <w:rsid w:val="00093241"/>
    <w:pPr>
      <w:autoSpaceDE w:val="0"/>
      <w:autoSpaceDN w:val="0"/>
      <w:adjustRightInd w:val="0"/>
    </w:pPr>
    <w:rPr>
      <w:rFonts w:ascii="Arial" w:eastAsia="Calibri" w:hAnsi="Arial" w:cs="Arial"/>
      <w:sz w:val="24"/>
      <w:szCs w:val="24"/>
    </w:rPr>
  </w:style>
  <w:style w:type="paragraph" w:styleId="BodyTextIndent">
    <w:name w:val="Body Text Indent"/>
    <w:basedOn w:val="Normal"/>
    <w:link w:val="BodyTextIndentChar"/>
    <w:uiPriority w:val="99"/>
    <w:semiHidden/>
    <w:unhideWhenUsed/>
    <w:rsid w:val="00704FAE"/>
    <w:pPr>
      <w:spacing w:after="120"/>
      <w:ind w:left="360"/>
    </w:pPr>
  </w:style>
  <w:style w:type="character" w:customStyle="1" w:styleId="BodyTextIndentChar">
    <w:name w:val="Body Text Indent Char"/>
    <w:basedOn w:val="DefaultParagraphFont"/>
    <w:link w:val="BodyTextIndent"/>
    <w:uiPriority w:val="99"/>
    <w:semiHidden/>
    <w:rsid w:val="00704FAE"/>
    <w:rPr>
      <w:rFonts w:ascii="Times New Roman" w:eastAsia="Times New Roman" w:hAnsi="Times New Roman"/>
      <w:sz w:val="22"/>
      <w:szCs w:val="22"/>
    </w:rPr>
  </w:style>
  <w:style w:type="paragraph" w:styleId="BodyText2">
    <w:name w:val="Body Text 2"/>
    <w:basedOn w:val="Normal"/>
    <w:link w:val="BodyText2Char"/>
    <w:uiPriority w:val="99"/>
    <w:semiHidden/>
    <w:unhideWhenUsed/>
    <w:rsid w:val="00704FAE"/>
    <w:pPr>
      <w:spacing w:after="120" w:line="480" w:lineRule="auto"/>
    </w:pPr>
  </w:style>
  <w:style w:type="character" w:customStyle="1" w:styleId="BodyText2Char">
    <w:name w:val="Body Text 2 Char"/>
    <w:basedOn w:val="DefaultParagraphFont"/>
    <w:link w:val="BodyText2"/>
    <w:uiPriority w:val="99"/>
    <w:semiHidden/>
    <w:rsid w:val="00704FAE"/>
    <w:rPr>
      <w:rFonts w:ascii="Times New Roman" w:eastAsia="Times New Roman" w:hAnsi="Times New Roman"/>
      <w:sz w:val="22"/>
      <w:szCs w:val="22"/>
    </w:rPr>
  </w:style>
  <w:style w:type="character" w:styleId="UnresolvedMention">
    <w:name w:val="Unresolved Mention"/>
    <w:basedOn w:val="DefaultParagraphFont"/>
    <w:uiPriority w:val="99"/>
    <w:semiHidden/>
    <w:unhideWhenUsed/>
    <w:rsid w:val="00387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9105">
      <w:bodyDiv w:val="1"/>
      <w:marLeft w:val="0"/>
      <w:marRight w:val="0"/>
      <w:marTop w:val="0"/>
      <w:marBottom w:val="0"/>
      <w:divBdr>
        <w:top w:val="none" w:sz="0" w:space="0" w:color="auto"/>
        <w:left w:val="none" w:sz="0" w:space="0" w:color="auto"/>
        <w:bottom w:val="none" w:sz="0" w:space="0" w:color="auto"/>
        <w:right w:val="none" w:sz="0" w:space="0" w:color="auto"/>
      </w:divBdr>
    </w:div>
    <w:div w:id="202863959">
      <w:bodyDiv w:val="1"/>
      <w:marLeft w:val="0"/>
      <w:marRight w:val="0"/>
      <w:marTop w:val="0"/>
      <w:marBottom w:val="0"/>
      <w:divBdr>
        <w:top w:val="none" w:sz="0" w:space="0" w:color="auto"/>
        <w:left w:val="none" w:sz="0" w:space="0" w:color="auto"/>
        <w:bottom w:val="none" w:sz="0" w:space="0" w:color="auto"/>
        <w:right w:val="none" w:sz="0" w:space="0" w:color="auto"/>
      </w:divBdr>
    </w:div>
    <w:div w:id="271862979">
      <w:bodyDiv w:val="1"/>
      <w:marLeft w:val="0"/>
      <w:marRight w:val="0"/>
      <w:marTop w:val="0"/>
      <w:marBottom w:val="0"/>
      <w:divBdr>
        <w:top w:val="none" w:sz="0" w:space="0" w:color="auto"/>
        <w:left w:val="none" w:sz="0" w:space="0" w:color="auto"/>
        <w:bottom w:val="none" w:sz="0" w:space="0" w:color="auto"/>
        <w:right w:val="none" w:sz="0" w:space="0" w:color="auto"/>
      </w:divBdr>
    </w:div>
    <w:div w:id="398282931">
      <w:bodyDiv w:val="1"/>
      <w:marLeft w:val="0"/>
      <w:marRight w:val="0"/>
      <w:marTop w:val="0"/>
      <w:marBottom w:val="0"/>
      <w:divBdr>
        <w:top w:val="none" w:sz="0" w:space="0" w:color="auto"/>
        <w:left w:val="none" w:sz="0" w:space="0" w:color="auto"/>
        <w:bottom w:val="none" w:sz="0" w:space="0" w:color="auto"/>
        <w:right w:val="none" w:sz="0" w:space="0" w:color="auto"/>
      </w:divBdr>
    </w:div>
    <w:div w:id="1043138921">
      <w:bodyDiv w:val="1"/>
      <w:marLeft w:val="0"/>
      <w:marRight w:val="0"/>
      <w:marTop w:val="0"/>
      <w:marBottom w:val="0"/>
      <w:divBdr>
        <w:top w:val="none" w:sz="0" w:space="0" w:color="auto"/>
        <w:left w:val="none" w:sz="0" w:space="0" w:color="auto"/>
        <w:bottom w:val="none" w:sz="0" w:space="0" w:color="auto"/>
        <w:right w:val="none" w:sz="0" w:space="0" w:color="auto"/>
      </w:divBdr>
    </w:div>
    <w:div w:id="1219824088">
      <w:bodyDiv w:val="1"/>
      <w:marLeft w:val="0"/>
      <w:marRight w:val="0"/>
      <w:marTop w:val="0"/>
      <w:marBottom w:val="0"/>
      <w:divBdr>
        <w:top w:val="none" w:sz="0" w:space="0" w:color="auto"/>
        <w:left w:val="none" w:sz="0" w:space="0" w:color="auto"/>
        <w:bottom w:val="none" w:sz="0" w:space="0" w:color="auto"/>
        <w:right w:val="none" w:sz="0" w:space="0" w:color="auto"/>
      </w:divBdr>
    </w:div>
    <w:div w:id="1602175876">
      <w:bodyDiv w:val="1"/>
      <w:marLeft w:val="0"/>
      <w:marRight w:val="0"/>
      <w:marTop w:val="0"/>
      <w:marBottom w:val="0"/>
      <w:divBdr>
        <w:top w:val="none" w:sz="0" w:space="0" w:color="auto"/>
        <w:left w:val="none" w:sz="0" w:space="0" w:color="auto"/>
        <w:bottom w:val="none" w:sz="0" w:space="0" w:color="auto"/>
        <w:right w:val="none" w:sz="0" w:space="0" w:color="auto"/>
      </w:divBdr>
    </w:div>
    <w:div w:id="1690066735">
      <w:bodyDiv w:val="1"/>
      <w:marLeft w:val="0"/>
      <w:marRight w:val="0"/>
      <w:marTop w:val="0"/>
      <w:marBottom w:val="0"/>
      <w:divBdr>
        <w:top w:val="none" w:sz="0" w:space="0" w:color="auto"/>
        <w:left w:val="none" w:sz="0" w:space="0" w:color="auto"/>
        <w:bottom w:val="none" w:sz="0" w:space="0" w:color="auto"/>
        <w:right w:val="none" w:sz="0" w:space="0" w:color="auto"/>
      </w:divBdr>
    </w:div>
    <w:div w:id="186443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lessing@svrc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vrcd.org/district-m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lessing@svrcd.org" TargetMode="External"/><Relationship Id="rId5" Type="http://schemas.openxmlformats.org/officeDocument/2006/relationships/webSettings" Target="webSettings.xml"/><Relationship Id="rId15" Type="http://schemas.openxmlformats.org/officeDocument/2006/relationships/hyperlink" Target="https://www.fs.usda.gov/main/klamath/about-forest/about-area"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E2CB8-5472-4E87-AD01-743269F0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25</Pages>
  <Words>7925</Words>
  <Characters>45174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52994</CharactersWithSpaces>
  <SharedDoc>false</SharedDoc>
  <HLinks>
    <vt:vector size="6" baseType="variant">
      <vt:variant>
        <vt:i4>4587545</vt:i4>
      </vt:variant>
      <vt:variant>
        <vt:i4>6</vt:i4>
      </vt:variant>
      <vt:variant>
        <vt:i4>0</vt:i4>
      </vt:variant>
      <vt:variant>
        <vt:i4>5</vt:i4>
      </vt:variant>
      <vt:variant>
        <vt:lpwstr>http://www.svrcd.org/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dc:creator>
  <cp:keywords/>
  <dc:description/>
  <cp:lastModifiedBy>Blessing, Dan (CTR) - NRCS, Yreka, CA</cp:lastModifiedBy>
  <cp:revision>24</cp:revision>
  <cp:lastPrinted>2022-04-15T18:53:00Z</cp:lastPrinted>
  <dcterms:created xsi:type="dcterms:W3CDTF">2022-03-02T19:24:00Z</dcterms:created>
  <dcterms:modified xsi:type="dcterms:W3CDTF">2022-05-20T00:19:00Z</dcterms:modified>
</cp:coreProperties>
</file>